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E97" w:rsidRPr="00504E9C" w:rsidRDefault="00F87E97" w:rsidP="00696238">
      <w:pPr>
        <w:jc w:val="both"/>
        <w:rPr>
          <w:rFonts w:ascii="Times New Roman" w:hAnsi="Times New Roman" w:cs="Times New Roman"/>
          <w:b/>
          <w:sz w:val="24"/>
          <w:szCs w:val="24"/>
        </w:rPr>
      </w:pPr>
      <w:r w:rsidRPr="00504E9C">
        <w:rPr>
          <w:rFonts w:ascii="Times New Roman" w:hAnsi="Times New Roman" w:cs="Times New Roman"/>
          <w:b/>
          <w:sz w:val="24"/>
          <w:szCs w:val="24"/>
        </w:rPr>
        <w:t>DEMİR BİRİKİMİ</w:t>
      </w:r>
      <w:r w:rsidR="00BD12C0">
        <w:rPr>
          <w:rFonts w:ascii="Times New Roman" w:hAnsi="Times New Roman" w:cs="Times New Roman"/>
          <w:b/>
          <w:sz w:val="24"/>
          <w:szCs w:val="24"/>
        </w:rPr>
        <w:t xml:space="preserve"> (</w:t>
      </w:r>
      <w:r w:rsidR="005B1207">
        <w:rPr>
          <w:rFonts w:ascii="Times New Roman" w:hAnsi="Times New Roman" w:cs="Times New Roman"/>
          <w:b/>
          <w:sz w:val="24"/>
          <w:szCs w:val="24"/>
        </w:rPr>
        <w:t xml:space="preserve">Uzm. Dr. </w:t>
      </w:r>
      <w:bookmarkStart w:id="0" w:name="_GoBack"/>
      <w:bookmarkEnd w:id="0"/>
      <w:r w:rsidR="00BD12C0" w:rsidRPr="00BD12C0">
        <w:rPr>
          <w:rFonts w:ascii="Times New Roman" w:hAnsi="Times New Roman" w:cs="Times New Roman"/>
          <w:b/>
          <w:sz w:val="24"/>
          <w:szCs w:val="24"/>
          <w:highlight w:val="yellow"/>
        </w:rPr>
        <w:t>Ayşe</w:t>
      </w:r>
      <w:r w:rsidR="005B1207">
        <w:rPr>
          <w:rFonts w:ascii="Times New Roman" w:hAnsi="Times New Roman" w:cs="Times New Roman"/>
          <w:b/>
          <w:sz w:val="24"/>
          <w:szCs w:val="24"/>
          <w:highlight w:val="yellow"/>
        </w:rPr>
        <w:t xml:space="preserve"> N</w:t>
      </w:r>
      <w:r w:rsidR="00BD12C0" w:rsidRPr="00BD12C0">
        <w:rPr>
          <w:rFonts w:ascii="Times New Roman" w:hAnsi="Times New Roman" w:cs="Times New Roman"/>
          <w:b/>
          <w:sz w:val="24"/>
          <w:szCs w:val="24"/>
          <w:highlight w:val="yellow"/>
        </w:rPr>
        <w:t xml:space="preserve">ur </w:t>
      </w:r>
      <w:proofErr w:type="spellStart"/>
      <w:r w:rsidR="00BD12C0" w:rsidRPr="00BD12C0">
        <w:rPr>
          <w:rFonts w:ascii="Times New Roman" w:hAnsi="Times New Roman" w:cs="Times New Roman"/>
          <w:b/>
          <w:sz w:val="24"/>
          <w:szCs w:val="24"/>
          <w:highlight w:val="yellow"/>
        </w:rPr>
        <w:t>Akınel</w:t>
      </w:r>
      <w:proofErr w:type="spellEnd"/>
      <w:r w:rsidR="00BD12C0" w:rsidRPr="00BD12C0">
        <w:rPr>
          <w:rFonts w:ascii="Times New Roman" w:hAnsi="Times New Roman" w:cs="Times New Roman"/>
          <w:b/>
          <w:sz w:val="24"/>
          <w:szCs w:val="24"/>
          <w:highlight w:val="yellow"/>
        </w:rPr>
        <w:t>)</w:t>
      </w:r>
    </w:p>
    <w:p w:rsidR="0082590F" w:rsidRPr="00BD12C0" w:rsidRDefault="00BD12C0" w:rsidP="00BD12C0">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3F2BD1" w:rsidRPr="00BD12C0">
        <w:rPr>
          <w:rFonts w:ascii="Times New Roman" w:hAnsi="Times New Roman" w:cs="Times New Roman"/>
          <w:b/>
          <w:sz w:val="24"/>
          <w:szCs w:val="24"/>
        </w:rPr>
        <w:t>Orak hücreli anemi hastalarında</w:t>
      </w:r>
      <w:r w:rsidR="00696238" w:rsidRPr="00BD12C0">
        <w:rPr>
          <w:rFonts w:ascii="Times New Roman" w:hAnsi="Times New Roman" w:cs="Times New Roman"/>
          <w:b/>
          <w:sz w:val="24"/>
          <w:szCs w:val="24"/>
        </w:rPr>
        <w:t xml:space="preserve"> demir birikimi nedeni nedir</w:t>
      </w:r>
      <w:r w:rsidR="003F2BD1" w:rsidRPr="00BD12C0">
        <w:rPr>
          <w:rFonts w:ascii="Times New Roman" w:hAnsi="Times New Roman" w:cs="Times New Roman"/>
          <w:b/>
          <w:sz w:val="24"/>
          <w:szCs w:val="24"/>
        </w:rPr>
        <w:t>?</w:t>
      </w:r>
    </w:p>
    <w:p w:rsidR="000804D4" w:rsidRPr="00504E9C" w:rsidRDefault="0082590F" w:rsidP="00BD12C0">
      <w:pPr>
        <w:jc w:val="both"/>
        <w:rPr>
          <w:rFonts w:ascii="Times New Roman" w:hAnsi="Times New Roman" w:cs="Times New Roman"/>
          <w:sz w:val="24"/>
          <w:szCs w:val="24"/>
        </w:rPr>
      </w:pPr>
      <w:r w:rsidRPr="00504E9C">
        <w:rPr>
          <w:rFonts w:ascii="Times New Roman" w:hAnsi="Times New Roman" w:cs="Times New Roman"/>
          <w:sz w:val="24"/>
          <w:szCs w:val="24"/>
        </w:rPr>
        <w:t xml:space="preserve">Kırmızı kan hücre </w:t>
      </w:r>
      <w:r w:rsidR="00F51052" w:rsidRPr="00504E9C">
        <w:rPr>
          <w:rFonts w:ascii="Times New Roman" w:hAnsi="Times New Roman" w:cs="Times New Roman"/>
          <w:sz w:val="24"/>
          <w:szCs w:val="24"/>
        </w:rPr>
        <w:t>(RBC- eritrosit) transfüzyonu</w:t>
      </w:r>
      <w:r w:rsidRPr="00504E9C">
        <w:rPr>
          <w:rFonts w:ascii="Times New Roman" w:hAnsi="Times New Roman" w:cs="Times New Roman"/>
          <w:sz w:val="24"/>
          <w:szCs w:val="24"/>
        </w:rPr>
        <w:t xml:space="preserve"> (kan nakli) orak hücre hastalığının akut (ani) ve kronik </w:t>
      </w:r>
      <w:proofErr w:type="gramStart"/>
      <w:r w:rsidRPr="00504E9C">
        <w:rPr>
          <w:rFonts w:ascii="Times New Roman" w:hAnsi="Times New Roman" w:cs="Times New Roman"/>
          <w:sz w:val="24"/>
          <w:szCs w:val="24"/>
        </w:rPr>
        <w:t>komplikasyonlarının</w:t>
      </w:r>
      <w:proofErr w:type="gramEnd"/>
      <w:r w:rsidRPr="00504E9C">
        <w:rPr>
          <w:rFonts w:ascii="Times New Roman" w:hAnsi="Times New Roman" w:cs="Times New Roman"/>
          <w:sz w:val="24"/>
          <w:szCs w:val="24"/>
        </w:rPr>
        <w:t xml:space="preserve"> önlenmesi ve tedavisi</w:t>
      </w:r>
      <w:r w:rsidR="00F51052" w:rsidRPr="00504E9C">
        <w:rPr>
          <w:rFonts w:ascii="Times New Roman" w:hAnsi="Times New Roman" w:cs="Times New Roman"/>
          <w:sz w:val="24"/>
          <w:szCs w:val="24"/>
        </w:rPr>
        <w:t>nde etkilidir</w:t>
      </w:r>
      <w:r w:rsidRPr="00504E9C">
        <w:rPr>
          <w:rFonts w:ascii="Times New Roman" w:hAnsi="Times New Roman" w:cs="Times New Roman"/>
          <w:sz w:val="24"/>
          <w:szCs w:val="24"/>
        </w:rPr>
        <w:t xml:space="preserve">.  Akut transfüzyon, kansızlığı (anemi) düzelterek doku oksijenlenmesini artırmak için daha sık kullanılırken, değişim transfüzyonu (otomatik veya manuel) kanın </w:t>
      </w:r>
      <w:proofErr w:type="spellStart"/>
      <w:r w:rsidRPr="00504E9C">
        <w:rPr>
          <w:rFonts w:ascii="Times New Roman" w:hAnsi="Times New Roman" w:cs="Times New Roman"/>
          <w:sz w:val="24"/>
          <w:szCs w:val="24"/>
        </w:rPr>
        <w:t>HbS</w:t>
      </w:r>
      <w:proofErr w:type="spellEnd"/>
      <w:r w:rsidRPr="00504E9C">
        <w:rPr>
          <w:rFonts w:ascii="Times New Roman" w:hAnsi="Times New Roman" w:cs="Times New Roman"/>
          <w:sz w:val="24"/>
          <w:szCs w:val="24"/>
        </w:rPr>
        <w:t xml:space="preserve"> % içeriğini azaltarak </w:t>
      </w:r>
      <w:proofErr w:type="spellStart"/>
      <w:r w:rsidRPr="00504E9C">
        <w:rPr>
          <w:rFonts w:ascii="Times New Roman" w:hAnsi="Times New Roman" w:cs="Times New Roman"/>
          <w:sz w:val="24"/>
          <w:szCs w:val="24"/>
        </w:rPr>
        <w:t>oraklanma</w:t>
      </w:r>
      <w:proofErr w:type="spellEnd"/>
      <w:r w:rsidRPr="00504E9C">
        <w:rPr>
          <w:rFonts w:ascii="Times New Roman" w:hAnsi="Times New Roman" w:cs="Times New Roman"/>
          <w:sz w:val="24"/>
          <w:szCs w:val="24"/>
        </w:rPr>
        <w:t xml:space="preserve"> </w:t>
      </w:r>
      <w:proofErr w:type="gramStart"/>
      <w:r w:rsidRPr="00504E9C">
        <w:rPr>
          <w:rFonts w:ascii="Times New Roman" w:hAnsi="Times New Roman" w:cs="Times New Roman"/>
          <w:sz w:val="24"/>
          <w:szCs w:val="24"/>
        </w:rPr>
        <w:t>komplikasyonlarını</w:t>
      </w:r>
      <w:proofErr w:type="gramEnd"/>
      <w:r w:rsidRPr="00504E9C">
        <w:rPr>
          <w:rFonts w:ascii="Times New Roman" w:hAnsi="Times New Roman" w:cs="Times New Roman"/>
          <w:sz w:val="24"/>
          <w:szCs w:val="24"/>
        </w:rPr>
        <w:t xml:space="preserve"> önlemek veya azaltmak için, kronik düzenli transfüzyonlar ise </w:t>
      </w:r>
      <w:proofErr w:type="spellStart"/>
      <w:r w:rsidRPr="00504E9C">
        <w:rPr>
          <w:rFonts w:ascii="Times New Roman" w:hAnsi="Times New Roman" w:cs="Times New Roman"/>
          <w:sz w:val="24"/>
          <w:szCs w:val="24"/>
        </w:rPr>
        <w:t>hidroksiüre</w:t>
      </w:r>
      <w:proofErr w:type="spellEnd"/>
      <w:r w:rsidRPr="00504E9C">
        <w:rPr>
          <w:rFonts w:ascii="Times New Roman" w:hAnsi="Times New Roman" w:cs="Times New Roman"/>
          <w:sz w:val="24"/>
          <w:szCs w:val="24"/>
        </w:rPr>
        <w:t xml:space="preserve"> tedavisine rağmen ciddi komplikasyonları olan hastaları te</w:t>
      </w:r>
      <w:r w:rsidR="00F51052" w:rsidRPr="00504E9C">
        <w:rPr>
          <w:rFonts w:ascii="Times New Roman" w:hAnsi="Times New Roman" w:cs="Times New Roman"/>
          <w:sz w:val="24"/>
          <w:szCs w:val="24"/>
        </w:rPr>
        <w:t>davi etmek için kullanılır</w:t>
      </w:r>
      <w:r w:rsidRPr="00504E9C">
        <w:rPr>
          <w:rFonts w:ascii="Times New Roman" w:hAnsi="Times New Roman" w:cs="Times New Roman"/>
          <w:sz w:val="24"/>
          <w:szCs w:val="24"/>
        </w:rPr>
        <w:t xml:space="preserve">. </w:t>
      </w:r>
      <w:proofErr w:type="spellStart"/>
      <w:r w:rsidRPr="00504E9C">
        <w:rPr>
          <w:rFonts w:ascii="Times New Roman" w:hAnsi="Times New Roman" w:cs="Times New Roman"/>
          <w:sz w:val="24"/>
          <w:szCs w:val="24"/>
        </w:rPr>
        <w:t>Transfüze</w:t>
      </w:r>
      <w:proofErr w:type="spellEnd"/>
      <w:r w:rsidRPr="00504E9C">
        <w:rPr>
          <w:rFonts w:ascii="Times New Roman" w:hAnsi="Times New Roman" w:cs="Times New Roman"/>
          <w:sz w:val="24"/>
          <w:szCs w:val="24"/>
        </w:rPr>
        <w:t xml:space="preserve"> edilen her kan ünitesi ~200 ila 250 mg demir içerir ve vücudun fazla demiri ortadan kaldırmak için doğal bir mekanizması yoktur. Bu nedenle, demir atılımını sağlayan </w:t>
      </w:r>
      <w:proofErr w:type="spellStart"/>
      <w:r w:rsidRPr="00504E9C">
        <w:rPr>
          <w:rFonts w:ascii="Times New Roman" w:hAnsi="Times New Roman" w:cs="Times New Roman"/>
          <w:sz w:val="24"/>
          <w:szCs w:val="24"/>
        </w:rPr>
        <w:t>şelasyon</w:t>
      </w:r>
      <w:proofErr w:type="spellEnd"/>
      <w:r w:rsidRPr="00504E9C">
        <w:rPr>
          <w:rFonts w:ascii="Times New Roman" w:hAnsi="Times New Roman" w:cs="Times New Roman"/>
          <w:sz w:val="24"/>
          <w:szCs w:val="24"/>
        </w:rPr>
        <w:t xml:space="preserve"> tedavisinin yokluğunda, serbest demir dokularda birikir ve demir yüklenmesine neden olur. Transfüzyonuna başlama yaşı, transfüzyon sıklığı ve tipi demir yüklenmesinin oranını belirler.</w:t>
      </w:r>
      <w:r w:rsidR="00F51052" w:rsidRPr="00504E9C">
        <w:rPr>
          <w:rFonts w:ascii="Times New Roman" w:hAnsi="Times New Roman" w:cs="Times New Roman"/>
          <w:sz w:val="24"/>
          <w:szCs w:val="24"/>
        </w:rPr>
        <w:t xml:space="preserve"> </w:t>
      </w:r>
      <w:r w:rsidR="000804D4" w:rsidRPr="00504E9C">
        <w:rPr>
          <w:rFonts w:ascii="Times New Roman" w:hAnsi="Times New Roman" w:cs="Times New Roman"/>
          <w:sz w:val="24"/>
          <w:szCs w:val="24"/>
        </w:rPr>
        <w:t>Kan transfüzyonunun yanı sıra transfüzyon yapılmayan orak hücre hastalarında da damar</w:t>
      </w:r>
      <w:r w:rsidR="00F51052" w:rsidRPr="00504E9C">
        <w:rPr>
          <w:rFonts w:ascii="Times New Roman" w:hAnsi="Times New Roman" w:cs="Times New Roman"/>
          <w:sz w:val="24"/>
          <w:szCs w:val="24"/>
        </w:rPr>
        <w:t xml:space="preserve"> </w:t>
      </w:r>
      <w:r w:rsidR="000804D4" w:rsidRPr="00504E9C">
        <w:rPr>
          <w:rFonts w:ascii="Times New Roman" w:hAnsi="Times New Roman" w:cs="Times New Roman"/>
          <w:sz w:val="24"/>
          <w:szCs w:val="24"/>
        </w:rPr>
        <w:t xml:space="preserve">içi kırmızı kan hücrelerinin yıkımına bağlı olarak </w:t>
      </w:r>
      <w:r w:rsidR="00F51052" w:rsidRPr="00504E9C">
        <w:rPr>
          <w:rFonts w:ascii="Times New Roman" w:hAnsi="Times New Roman" w:cs="Times New Roman"/>
          <w:sz w:val="24"/>
          <w:szCs w:val="24"/>
        </w:rPr>
        <w:t>demir birikimi gözlenebili</w:t>
      </w:r>
      <w:r w:rsidR="000804D4" w:rsidRPr="00504E9C">
        <w:rPr>
          <w:rFonts w:ascii="Times New Roman" w:hAnsi="Times New Roman" w:cs="Times New Roman"/>
          <w:sz w:val="24"/>
          <w:szCs w:val="24"/>
        </w:rPr>
        <w:t xml:space="preserve">r. </w:t>
      </w:r>
    </w:p>
    <w:p w:rsidR="005E528D" w:rsidRPr="00BD12C0" w:rsidRDefault="00BD12C0" w:rsidP="00BD12C0">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5E528D" w:rsidRPr="00BD12C0">
        <w:rPr>
          <w:rFonts w:ascii="Times New Roman" w:hAnsi="Times New Roman" w:cs="Times New Roman"/>
          <w:b/>
          <w:sz w:val="24"/>
          <w:szCs w:val="24"/>
        </w:rPr>
        <w:t xml:space="preserve">Orak hücreli anemi hastalarında demir birikiminin zararları nelerdir? </w:t>
      </w:r>
    </w:p>
    <w:p w:rsidR="004E500A" w:rsidRPr="00504E9C" w:rsidRDefault="0082590F" w:rsidP="00BD12C0">
      <w:pPr>
        <w:jc w:val="both"/>
        <w:rPr>
          <w:rFonts w:ascii="Times New Roman" w:hAnsi="Times New Roman" w:cs="Times New Roman"/>
          <w:sz w:val="24"/>
          <w:szCs w:val="24"/>
        </w:rPr>
      </w:pPr>
      <w:proofErr w:type="spellStart"/>
      <w:r w:rsidRPr="00504E9C">
        <w:rPr>
          <w:rFonts w:ascii="Times New Roman" w:hAnsi="Times New Roman" w:cs="Times New Roman"/>
          <w:sz w:val="24"/>
          <w:szCs w:val="24"/>
        </w:rPr>
        <w:t>Transfüze</w:t>
      </w:r>
      <w:proofErr w:type="spellEnd"/>
      <w:r w:rsidRPr="00504E9C">
        <w:rPr>
          <w:rFonts w:ascii="Times New Roman" w:hAnsi="Times New Roman" w:cs="Times New Roman"/>
          <w:sz w:val="24"/>
          <w:szCs w:val="24"/>
        </w:rPr>
        <w:t xml:space="preserve"> edilen her kan ünite</w:t>
      </w:r>
      <w:r w:rsidR="004E500A" w:rsidRPr="00504E9C">
        <w:rPr>
          <w:rFonts w:ascii="Times New Roman" w:hAnsi="Times New Roman" w:cs="Times New Roman"/>
          <w:sz w:val="24"/>
          <w:szCs w:val="24"/>
        </w:rPr>
        <w:t xml:space="preserve">si ~200 ila 250 mg demir içerir. Vücudun normal demir içeriği yaklaşık 4 g iken düzenli transfüzyon alanlar yılda 5-10 g depolayabilir.  Serbest demir oldukça reaktiftir ve serbest radikallerin oluşumunu katalize eder, demir birikiminin ilerlemesiyle </w:t>
      </w:r>
      <w:proofErr w:type="spellStart"/>
      <w:r w:rsidR="004E500A" w:rsidRPr="00504E9C">
        <w:rPr>
          <w:rFonts w:ascii="Times New Roman" w:hAnsi="Times New Roman" w:cs="Times New Roman"/>
          <w:sz w:val="24"/>
          <w:szCs w:val="24"/>
        </w:rPr>
        <w:t>toksik</w:t>
      </w:r>
      <w:proofErr w:type="spellEnd"/>
      <w:r w:rsidR="004E500A" w:rsidRPr="00504E9C">
        <w:rPr>
          <w:rFonts w:ascii="Times New Roman" w:hAnsi="Times New Roman" w:cs="Times New Roman"/>
          <w:sz w:val="24"/>
          <w:szCs w:val="24"/>
        </w:rPr>
        <w:t xml:space="preserve"> hale gelir, sonuç olarak </w:t>
      </w:r>
      <w:proofErr w:type="spellStart"/>
      <w:r w:rsidR="004E500A" w:rsidRPr="00504E9C">
        <w:rPr>
          <w:rFonts w:ascii="Times New Roman" w:hAnsi="Times New Roman" w:cs="Times New Roman"/>
          <w:sz w:val="24"/>
          <w:szCs w:val="24"/>
        </w:rPr>
        <w:t>oksidatif</w:t>
      </w:r>
      <w:proofErr w:type="spellEnd"/>
      <w:r w:rsidR="004E500A" w:rsidRPr="00504E9C">
        <w:rPr>
          <w:rFonts w:ascii="Times New Roman" w:hAnsi="Times New Roman" w:cs="Times New Roman"/>
          <w:sz w:val="24"/>
          <w:szCs w:val="24"/>
        </w:rPr>
        <w:t xml:space="preserve"> strese yol açar ve hücresel hasarı artırır. Orak hücre hastalığı olan hastalarda demir birikimi ağırlıklı olarak karaciğerde ve daha az olarak kalp ve hormon salgılayan endokrin organlarda meydana gelir ve zamanla organ fonksiyonlarında bozulmaya neden olur. </w:t>
      </w:r>
    </w:p>
    <w:p w:rsidR="004E500A" w:rsidRPr="00504E9C" w:rsidRDefault="004E500A" w:rsidP="00BD12C0">
      <w:pPr>
        <w:jc w:val="both"/>
        <w:rPr>
          <w:rFonts w:ascii="Times New Roman" w:hAnsi="Times New Roman" w:cs="Times New Roman"/>
          <w:sz w:val="24"/>
          <w:szCs w:val="24"/>
        </w:rPr>
      </w:pPr>
      <w:r w:rsidRPr="00504E9C">
        <w:rPr>
          <w:rFonts w:ascii="Times New Roman" w:hAnsi="Times New Roman" w:cs="Times New Roman"/>
          <w:b/>
          <w:sz w:val="24"/>
          <w:szCs w:val="24"/>
        </w:rPr>
        <w:t>Karaciğerde</w:t>
      </w:r>
      <w:r w:rsidRPr="00504E9C">
        <w:rPr>
          <w:rFonts w:ascii="Times New Roman" w:hAnsi="Times New Roman" w:cs="Times New Roman"/>
          <w:sz w:val="24"/>
          <w:szCs w:val="24"/>
        </w:rPr>
        <w:t xml:space="preserve"> demir birikimi olan hastalarda uzun süre herhangi bir </w:t>
      </w:r>
      <w:proofErr w:type="gramStart"/>
      <w:r w:rsidRPr="00504E9C">
        <w:rPr>
          <w:rFonts w:ascii="Times New Roman" w:hAnsi="Times New Roman" w:cs="Times New Roman"/>
          <w:sz w:val="24"/>
          <w:szCs w:val="24"/>
        </w:rPr>
        <w:t>şikayet</w:t>
      </w:r>
      <w:proofErr w:type="gramEnd"/>
      <w:r w:rsidRPr="00504E9C">
        <w:rPr>
          <w:rFonts w:ascii="Times New Roman" w:hAnsi="Times New Roman" w:cs="Times New Roman"/>
          <w:sz w:val="24"/>
          <w:szCs w:val="24"/>
        </w:rPr>
        <w:t xml:space="preserve"> ya da bulgu olması beklenmez. Karaciğerde biriken demir sonucunda hastalarda karaciğerde </w:t>
      </w:r>
      <w:proofErr w:type="spellStart"/>
      <w:r w:rsidRPr="00504E9C">
        <w:rPr>
          <w:rFonts w:ascii="Times New Roman" w:hAnsi="Times New Roman" w:cs="Times New Roman"/>
          <w:sz w:val="24"/>
          <w:szCs w:val="24"/>
        </w:rPr>
        <w:t>fibroz</w:t>
      </w:r>
      <w:proofErr w:type="spellEnd"/>
      <w:r w:rsidRPr="00504E9C">
        <w:rPr>
          <w:rFonts w:ascii="Times New Roman" w:hAnsi="Times New Roman" w:cs="Times New Roman"/>
          <w:sz w:val="24"/>
          <w:szCs w:val="24"/>
        </w:rPr>
        <w:t xml:space="preserve">, kronik karaciğer hastalığı, siroz gelişebilir. Karaciğer fonksiyonlarında bozulma gelişirse halsizlik, karında şişlik, sarılık, kanama bozuklukları gelişebilir. </w:t>
      </w:r>
    </w:p>
    <w:p w:rsidR="003803D8" w:rsidRPr="00504E9C" w:rsidRDefault="003803D8" w:rsidP="00BD12C0">
      <w:pPr>
        <w:jc w:val="both"/>
        <w:rPr>
          <w:rFonts w:ascii="Times New Roman" w:hAnsi="Times New Roman" w:cs="Times New Roman"/>
          <w:sz w:val="24"/>
          <w:szCs w:val="24"/>
        </w:rPr>
      </w:pPr>
      <w:r w:rsidRPr="00504E9C">
        <w:rPr>
          <w:rFonts w:ascii="Times New Roman" w:hAnsi="Times New Roman" w:cs="Times New Roman"/>
          <w:sz w:val="24"/>
          <w:szCs w:val="24"/>
        </w:rPr>
        <w:t xml:space="preserve">Orak hücre hastalığında kan nakline bağlı demir yüklenmesinden ziyade damar içi kırmızı kan hücrelerinin yıkımına bağlı olarak </w:t>
      </w:r>
      <w:r w:rsidRPr="00504E9C">
        <w:rPr>
          <w:rFonts w:ascii="Times New Roman" w:hAnsi="Times New Roman" w:cs="Times New Roman"/>
          <w:b/>
          <w:sz w:val="24"/>
          <w:szCs w:val="24"/>
        </w:rPr>
        <w:t xml:space="preserve">böbrek </w:t>
      </w:r>
      <w:r w:rsidRPr="00504E9C">
        <w:rPr>
          <w:rFonts w:ascii="Times New Roman" w:hAnsi="Times New Roman" w:cs="Times New Roman"/>
          <w:sz w:val="24"/>
          <w:szCs w:val="24"/>
        </w:rPr>
        <w:t>demiri görülür. Orak hücre hastalığındaki böbrek hasarı ise bu demir birikiminden değil hastalığın kendi seyrindeki böbrek hasarlanması ile ilişkilidir.</w:t>
      </w:r>
    </w:p>
    <w:p w:rsidR="004E500A" w:rsidRPr="00504E9C" w:rsidRDefault="004E500A" w:rsidP="00BD12C0">
      <w:pPr>
        <w:jc w:val="both"/>
        <w:rPr>
          <w:rFonts w:ascii="Times New Roman" w:hAnsi="Times New Roman" w:cs="Times New Roman"/>
          <w:sz w:val="24"/>
          <w:szCs w:val="24"/>
        </w:rPr>
      </w:pPr>
      <w:r w:rsidRPr="00504E9C">
        <w:rPr>
          <w:rFonts w:ascii="Times New Roman" w:hAnsi="Times New Roman" w:cs="Times New Roman"/>
          <w:sz w:val="24"/>
          <w:szCs w:val="24"/>
        </w:rPr>
        <w:t xml:space="preserve">Düzenli transfüzyon alan orak hücre hastalarında </w:t>
      </w:r>
      <w:proofErr w:type="spellStart"/>
      <w:r w:rsidRPr="00504E9C">
        <w:rPr>
          <w:rFonts w:ascii="Times New Roman" w:hAnsi="Times New Roman" w:cs="Times New Roman"/>
          <w:sz w:val="24"/>
          <w:szCs w:val="24"/>
        </w:rPr>
        <w:t>akdeniz</w:t>
      </w:r>
      <w:proofErr w:type="spellEnd"/>
      <w:r w:rsidRPr="00504E9C">
        <w:rPr>
          <w:rFonts w:ascii="Times New Roman" w:hAnsi="Times New Roman" w:cs="Times New Roman"/>
          <w:sz w:val="24"/>
          <w:szCs w:val="24"/>
        </w:rPr>
        <w:t xml:space="preserve"> anemisi hastalarına göre </w:t>
      </w:r>
      <w:r w:rsidRPr="00504E9C">
        <w:rPr>
          <w:rFonts w:ascii="Times New Roman" w:hAnsi="Times New Roman" w:cs="Times New Roman"/>
          <w:b/>
          <w:sz w:val="24"/>
          <w:szCs w:val="24"/>
        </w:rPr>
        <w:t>kalp</w:t>
      </w:r>
      <w:r w:rsidRPr="00504E9C">
        <w:rPr>
          <w:rFonts w:ascii="Times New Roman" w:hAnsi="Times New Roman" w:cs="Times New Roman"/>
          <w:sz w:val="24"/>
          <w:szCs w:val="24"/>
        </w:rPr>
        <w:t xml:space="preserve"> kasında daha az miktarda demir yüklenmesi görülür. Ancak orak hücre hastalarında </w:t>
      </w:r>
      <w:proofErr w:type="spellStart"/>
      <w:r w:rsidRPr="00504E9C">
        <w:rPr>
          <w:rFonts w:ascii="Times New Roman" w:hAnsi="Times New Roman" w:cs="Times New Roman"/>
          <w:sz w:val="24"/>
          <w:szCs w:val="24"/>
        </w:rPr>
        <w:t>oraklanma</w:t>
      </w:r>
      <w:proofErr w:type="spellEnd"/>
      <w:r w:rsidRPr="00504E9C">
        <w:rPr>
          <w:rFonts w:ascii="Times New Roman" w:hAnsi="Times New Roman" w:cs="Times New Roman"/>
          <w:sz w:val="24"/>
          <w:szCs w:val="24"/>
        </w:rPr>
        <w:t xml:space="preserve"> ataklarının sıklığı (</w:t>
      </w:r>
      <w:proofErr w:type="spellStart"/>
      <w:r w:rsidRPr="00504E9C">
        <w:rPr>
          <w:rFonts w:ascii="Times New Roman" w:hAnsi="Times New Roman" w:cs="Times New Roman"/>
          <w:sz w:val="24"/>
          <w:szCs w:val="24"/>
        </w:rPr>
        <w:t>hipoksik</w:t>
      </w:r>
      <w:proofErr w:type="spellEnd"/>
      <w:r w:rsidRPr="00504E9C">
        <w:rPr>
          <w:rFonts w:ascii="Times New Roman" w:hAnsi="Times New Roman" w:cs="Times New Roman"/>
          <w:sz w:val="24"/>
          <w:szCs w:val="24"/>
        </w:rPr>
        <w:t xml:space="preserve"> hasar), eşlik eden </w:t>
      </w:r>
      <w:proofErr w:type="spellStart"/>
      <w:r w:rsidRPr="00504E9C">
        <w:rPr>
          <w:rFonts w:ascii="Times New Roman" w:hAnsi="Times New Roman" w:cs="Times New Roman"/>
          <w:sz w:val="24"/>
          <w:szCs w:val="24"/>
        </w:rPr>
        <w:t>pulmoner</w:t>
      </w:r>
      <w:proofErr w:type="spellEnd"/>
      <w:r w:rsidRPr="00504E9C">
        <w:rPr>
          <w:rFonts w:ascii="Times New Roman" w:hAnsi="Times New Roman" w:cs="Times New Roman"/>
          <w:sz w:val="24"/>
          <w:szCs w:val="24"/>
        </w:rPr>
        <w:t xml:space="preserve"> hipertansiyon, böbrek yetmezliği de kalbin etkilenmesini artırabilir. Bunların sonucu olarak kalbin kasılma ve kan pompalama fonksiyonları azalır. Kalp yetmezliği ile çabuk yorulma, nefes darlığı gelişebilir. Kalbin ileti yollarında sorun olursa kalp </w:t>
      </w:r>
      <w:proofErr w:type="spellStart"/>
      <w:r w:rsidRPr="00504E9C">
        <w:rPr>
          <w:rFonts w:ascii="Times New Roman" w:hAnsi="Times New Roman" w:cs="Times New Roman"/>
          <w:sz w:val="24"/>
          <w:szCs w:val="24"/>
        </w:rPr>
        <w:t>ritm</w:t>
      </w:r>
      <w:proofErr w:type="spellEnd"/>
      <w:r w:rsidRPr="00504E9C">
        <w:rPr>
          <w:rFonts w:ascii="Times New Roman" w:hAnsi="Times New Roman" w:cs="Times New Roman"/>
          <w:sz w:val="24"/>
          <w:szCs w:val="24"/>
        </w:rPr>
        <w:t xml:space="preserve"> sorunları görülebilir. </w:t>
      </w:r>
    </w:p>
    <w:p w:rsidR="004E500A" w:rsidRPr="00504E9C" w:rsidRDefault="004E500A" w:rsidP="00BD12C0">
      <w:pPr>
        <w:jc w:val="both"/>
        <w:rPr>
          <w:rFonts w:ascii="Times New Roman" w:hAnsi="Times New Roman" w:cs="Times New Roman"/>
          <w:sz w:val="24"/>
          <w:szCs w:val="24"/>
        </w:rPr>
      </w:pPr>
      <w:r w:rsidRPr="00504E9C">
        <w:rPr>
          <w:rFonts w:ascii="Times New Roman" w:hAnsi="Times New Roman" w:cs="Times New Roman"/>
          <w:sz w:val="24"/>
          <w:szCs w:val="24"/>
        </w:rPr>
        <w:t xml:space="preserve">Hormon salgılayan </w:t>
      </w:r>
      <w:r w:rsidRPr="00504E9C">
        <w:rPr>
          <w:rFonts w:ascii="Times New Roman" w:hAnsi="Times New Roman" w:cs="Times New Roman"/>
          <w:b/>
          <w:sz w:val="24"/>
          <w:szCs w:val="24"/>
        </w:rPr>
        <w:t>endokrin</w:t>
      </w:r>
      <w:r w:rsidRPr="00504E9C">
        <w:rPr>
          <w:rFonts w:ascii="Times New Roman" w:hAnsi="Times New Roman" w:cs="Times New Roman"/>
          <w:sz w:val="24"/>
          <w:szCs w:val="24"/>
        </w:rPr>
        <w:t xml:space="preserve"> organlardan pankreas bezinin etkilenmesi diyabet gelişimine neden olabilir. Hipofiz bezinin etkilenmesi gelişim geriliği, boy kısalığı, kadında adet görememe, erkekte sperm sayısında azalmaya yol açabilir. </w:t>
      </w:r>
    </w:p>
    <w:p w:rsidR="000E3B79" w:rsidRPr="00504E9C" w:rsidRDefault="004E500A" w:rsidP="00BD12C0">
      <w:pPr>
        <w:jc w:val="both"/>
        <w:rPr>
          <w:rFonts w:ascii="Times New Roman" w:hAnsi="Times New Roman" w:cs="Times New Roman"/>
          <w:sz w:val="24"/>
          <w:szCs w:val="24"/>
        </w:rPr>
      </w:pPr>
      <w:r w:rsidRPr="00504E9C">
        <w:rPr>
          <w:rFonts w:ascii="Times New Roman" w:hAnsi="Times New Roman" w:cs="Times New Roman"/>
          <w:sz w:val="24"/>
          <w:szCs w:val="24"/>
        </w:rPr>
        <w:lastRenderedPageBreak/>
        <w:t>Sonuç olarak tedavi edilmezse, demir yüklenmesi organ yetmezliğine ve ölüme yol açabilir.</w:t>
      </w:r>
    </w:p>
    <w:p w:rsidR="003F2BD1" w:rsidRPr="00BD12C0" w:rsidRDefault="00BD12C0" w:rsidP="00BD12C0">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3F2BD1" w:rsidRPr="00BD12C0">
        <w:rPr>
          <w:rFonts w:ascii="Times New Roman" w:hAnsi="Times New Roman" w:cs="Times New Roman"/>
          <w:b/>
          <w:sz w:val="24"/>
          <w:szCs w:val="24"/>
        </w:rPr>
        <w:t>Orak hücreli anemi hastalarında demir birikimini izlemek için hangi yöntemler kullanılmaktadır? Bu yöntemlerin avantaj ve dezavantajları nelerdir?</w:t>
      </w:r>
    </w:p>
    <w:p w:rsidR="00172F4A" w:rsidRPr="00504E9C" w:rsidRDefault="00172F4A" w:rsidP="00BD12C0">
      <w:pPr>
        <w:jc w:val="both"/>
        <w:rPr>
          <w:rFonts w:ascii="Times New Roman" w:hAnsi="Times New Roman" w:cs="Times New Roman"/>
          <w:sz w:val="24"/>
          <w:szCs w:val="24"/>
        </w:rPr>
      </w:pPr>
      <w:r w:rsidRPr="00504E9C">
        <w:rPr>
          <w:rFonts w:ascii="Times New Roman" w:hAnsi="Times New Roman" w:cs="Times New Roman"/>
          <w:sz w:val="24"/>
          <w:szCs w:val="24"/>
        </w:rPr>
        <w:t xml:space="preserve">Demir birikimini izlemede kullanılan yöntemler serum </w:t>
      </w:r>
      <w:proofErr w:type="spellStart"/>
      <w:r w:rsidRPr="00504E9C">
        <w:rPr>
          <w:rFonts w:ascii="Times New Roman" w:hAnsi="Times New Roman" w:cs="Times New Roman"/>
          <w:sz w:val="24"/>
          <w:szCs w:val="24"/>
        </w:rPr>
        <w:t>ferritini</w:t>
      </w:r>
      <w:proofErr w:type="spellEnd"/>
      <w:r w:rsidRPr="00504E9C">
        <w:rPr>
          <w:rFonts w:ascii="Times New Roman" w:hAnsi="Times New Roman" w:cs="Times New Roman"/>
          <w:sz w:val="24"/>
          <w:szCs w:val="24"/>
        </w:rPr>
        <w:t xml:space="preserve">, karaciğer biyopsisi ile alınan dokudan demir ölçümü yapılması ve T2* (yıldız) MRG değerlendirilmesidir. </w:t>
      </w:r>
    </w:p>
    <w:p w:rsidR="00172F4A" w:rsidRPr="00504E9C" w:rsidRDefault="00172F4A" w:rsidP="00BD12C0">
      <w:pPr>
        <w:jc w:val="both"/>
        <w:rPr>
          <w:rFonts w:ascii="Times New Roman" w:hAnsi="Times New Roman" w:cs="Times New Roman"/>
          <w:sz w:val="24"/>
          <w:szCs w:val="24"/>
        </w:rPr>
      </w:pPr>
      <w:r w:rsidRPr="00504E9C">
        <w:rPr>
          <w:rFonts w:ascii="Times New Roman" w:hAnsi="Times New Roman" w:cs="Times New Roman"/>
          <w:sz w:val="24"/>
          <w:szCs w:val="24"/>
        </w:rPr>
        <w:t xml:space="preserve">Serum </w:t>
      </w:r>
      <w:proofErr w:type="spellStart"/>
      <w:r w:rsidRPr="00504E9C">
        <w:rPr>
          <w:rFonts w:ascii="Times New Roman" w:hAnsi="Times New Roman" w:cs="Times New Roman"/>
          <w:sz w:val="24"/>
          <w:szCs w:val="24"/>
        </w:rPr>
        <w:t>ferritini</w:t>
      </w:r>
      <w:proofErr w:type="spellEnd"/>
      <w:r w:rsidRPr="00504E9C">
        <w:rPr>
          <w:rFonts w:ascii="Times New Roman" w:hAnsi="Times New Roman" w:cs="Times New Roman"/>
          <w:sz w:val="24"/>
          <w:szCs w:val="24"/>
        </w:rPr>
        <w:t xml:space="preserve"> pek çok merkezde yaygın kullanılması, bir kan testi ile hızlı sonuç vermesi nedeni ile avantaj</w:t>
      </w:r>
      <w:r w:rsidR="00BD12C0">
        <w:rPr>
          <w:rFonts w:ascii="Times New Roman" w:hAnsi="Times New Roman" w:cs="Times New Roman"/>
          <w:sz w:val="24"/>
          <w:szCs w:val="24"/>
        </w:rPr>
        <w:t xml:space="preserve">lıdır ve sık kullanılır. Ancak </w:t>
      </w:r>
      <w:proofErr w:type="spellStart"/>
      <w:r w:rsidR="00BD12C0">
        <w:rPr>
          <w:rFonts w:ascii="Times New Roman" w:hAnsi="Times New Roman" w:cs="Times New Roman"/>
          <w:sz w:val="24"/>
          <w:szCs w:val="24"/>
        </w:rPr>
        <w:t>i</w:t>
      </w:r>
      <w:r w:rsidRPr="00504E9C">
        <w:rPr>
          <w:rFonts w:ascii="Times New Roman" w:hAnsi="Times New Roman" w:cs="Times New Roman"/>
          <w:sz w:val="24"/>
          <w:szCs w:val="24"/>
        </w:rPr>
        <w:t>nfeksiyon</w:t>
      </w:r>
      <w:proofErr w:type="spellEnd"/>
      <w:r w:rsidRPr="00504E9C">
        <w:rPr>
          <w:rFonts w:ascii="Times New Roman" w:hAnsi="Times New Roman" w:cs="Times New Roman"/>
          <w:sz w:val="24"/>
          <w:szCs w:val="24"/>
        </w:rPr>
        <w:t xml:space="preserve"> döneminde yanlış yüksek sonuç verir. Böyle durumlarda tekrarlayan ölçümlerle karar vermek doğru olur. </w:t>
      </w:r>
    </w:p>
    <w:p w:rsidR="00172F4A" w:rsidRPr="00504E9C" w:rsidRDefault="00172F4A" w:rsidP="00BD12C0">
      <w:pPr>
        <w:jc w:val="both"/>
        <w:rPr>
          <w:rFonts w:ascii="Times New Roman" w:hAnsi="Times New Roman" w:cs="Times New Roman"/>
          <w:sz w:val="24"/>
          <w:szCs w:val="24"/>
        </w:rPr>
      </w:pPr>
      <w:r w:rsidRPr="00504E9C">
        <w:rPr>
          <w:rFonts w:ascii="Times New Roman" w:hAnsi="Times New Roman" w:cs="Times New Roman"/>
          <w:sz w:val="24"/>
          <w:szCs w:val="24"/>
        </w:rPr>
        <w:t xml:space="preserve">Karaciğer biyopsisi ile alınan karaciğer dokusunda demir ölçülmesi çok değerli bir yöntemdir. Demir birikimi yanı sıra karaciğer doku hasarı, siroz gelişimi hakkında da bilgi vericidir. Ancak hastaya girişim gerektirmesi, işleme bağlı hastada oluşabilecek kanama gibi riskler nedeniyle sık tercih edilmez. </w:t>
      </w:r>
    </w:p>
    <w:p w:rsidR="000E3B79" w:rsidRPr="00504E9C" w:rsidRDefault="00172F4A" w:rsidP="00BD12C0">
      <w:pPr>
        <w:jc w:val="both"/>
        <w:rPr>
          <w:rFonts w:ascii="Times New Roman" w:hAnsi="Times New Roman" w:cs="Times New Roman"/>
          <w:sz w:val="24"/>
          <w:szCs w:val="24"/>
        </w:rPr>
      </w:pPr>
      <w:r w:rsidRPr="00504E9C">
        <w:rPr>
          <w:rFonts w:ascii="Times New Roman" w:hAnsi="Times New Roman" w:cs="Times New Roman"/>
          <w:sz w:val="24"/>
          <w:szCs w:val="24"/>
        </w:rPr>
        <w:t>Diğer bir yöntem karaciğer ve kalp T2* MRG ile demir birikimlerinin izlenmesidir. Bu teknik dokudaki demir birikiminin ciddiyetini sayısal veriler ile göstererek ilaç tedavisinde hem ajan seçimi için yol gösterir hem de yanıt izlenmesini sağlar. Ancak bu yöntemin dezavantajı özel bir teknik olması nedeni ile her merkezde bulunmamasıdır.</w:t>
      </w:r>
      <w:r w:rsidR="00CC4080" w:rsidRPr="00504E9C">
        <w:rPr>
          <w:rFonts w:ascii="Times New Roman" w:hAnsi="Times New Roman" w:cs="Times New Roman"/>
          <w:sz w:val="24"/>
          <w:szCs w:val="24"/>
        </w:rPr>
        <w:t xml:space="preserve"> </w:t>
      </w:r>
      <w:r w:rsidRPr="00504E9C">
        <w:rPr>
          <w:rFonts w:ascii="Times New Roman" w:hAnsi="Times New Roman" w:cs="Times New Roman"/>
          <w:sz w:val="24"/>
          <w:szCs w:val="24"/>
        </w:rPr>
        <w:t xml:space="preserve"> Bu tetkiki takipli olduğunuz merkezde yapılamasa da doktorunuzun yönlendirdiği aralıklarda en yakın kurumda yaptırmanız takibiniz için önemlidir.</w:t>
      </w:r>
    </w:p>
    <w:p w:rsidR="003F2BD1" w:rsidRPr="00BD12C0" w:rsidRDefault="00BD12C0" w:rsidP="00BD12C0">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3F2BD1" w:rsidRPr="00BD12C0">
        <w:rPr>
          <w:rFonts w:ascii="Times New Roman" w:hAnsi="Times New Roman" w:cs="Times New Roman"/>
          <w:b/>
          <w:sz w:val="24"/>
          <w:szCs w:val="24"/>
        </w:rPr>
        <w:t>Orak hücreli anemi hastalarında demir birikimini azaltmak için hangi ilaçlar kullanılmaktadır?</w:t>
      </w:r>
    </w:p>
    <w:p w:rsidR="00BD12C0" w:rsidRDefault="00D062B9" w:rsidP="00BD12C0">
      <w:pPr>
        <w:jc w:val="both"/>
        <w:rPr>
          <w:rFonts w:ascii="Times New Roman" w:hAnsi="Times New Roman" w:cs="Times New Roman"/>
          <w:sz w:val="24"/>
          <w:szCs w:val="24"/>
        </w:rPr>
      </w:pPr>
      <w:r w:rsidRPr="00504E9C">
        <w:rPr>
          <w:rFonts w:ascii="Times New Roman" w:hAnsi="Times New Roman" w:cs="Times New Roman"/>
          <w:sz w:val="24"/>
          <w:szCs w:val="24"/>
        </w:rPr>
        <w:t xml:space="preserve">Demir </w:t>
      </w:r>
      <w:proofErr w:type="spellStart"/>
      <w:r w:rsidRPr="00504E9C">
        <w:rPr>
          <w:rFonts w:ascii="Times New Roman" w:hAnsi="Times New Roman" w:cs="Times New Roman"/>
          <w:sz w:val="24"/>
          <w:szCs w:val="24"/>
        </w:rPr>
        <w:t>şelatörleri</w:t>
      </w:r>
      <w:proofErr w:type="spellEnd"/>
      <w:r w:rsidRPr="00504E9C">
        <w:rPr>
          <w:rFonts w:ascii="Times New Roman" w:hAnsi="Times New Roman" w:cs="Times New Roman"/>
          <w:sz w:val="24"/>
          <w:szCs w:val="24"/>
        </w:rPr>
        <w:t xml:space="preserve">, demirin idrar veya safra yolu ile vücuttan uzaklaştırılması için demirle bağlanır. </w:t>
      </w:r>
      <w:r w:rsidR="00391442" w:rsidRPr="00504E9C">
        <w:rPr>
          <w:rFonts w:ascii="Times New Roman" w:hAnsi="Times New Roman" w:cs="Times New Roman"/>
          <w:sz w:val="24"/>
          <w:szCs w:val="24"/>
        </w:rPr>
        <w:t xml:space="preserve">Orak hücreli anemide </w:t>
      </w:r>
      <w:proofErr w:type="spellStart"/>
      <w:r w:rsidR="00391442" w:rsidRPr="00504E9C">
        <w:rPr>
          <w:rFonts w:ascii="Times New Roman" w:hAnsi="Times New Roman" w:cs="Times New Roman"/>
          <w:sz w:val="24"/>
          <w:szCs w:val="24"/>
        </w:rPr>
        <w:t>şelasyon</w:t>
      </w:r>
      <w:proofErr w:type="spellEnd"/>
      <w:r w:rsidR="00391442" w:rsidRPr="00504E9C">
        <w:rPr>
          <w:rFonts w:ascii="Times New Roman" w:hAnsi="Times New Roman" w:cs="Times New Roman"/>
          <w:sz w:val="24"/>
          <w:szCs w:val="24"/>
        </w:rPr>
        <w:t xml:space="preserve"> tedavisinin, hastalar 10-20 transfüzyon aldığında, serum </w:t>
      </w:r>
      <w:proofErr w:type="spellStart"/>
      <w:r w:rsidR="00391442" w:rsidRPr="00504E9C">
        <w:rPr>
          <w:rFonts w:ascii="Times New Roman" w:hAnsi="Times New Roman" w:cs="Times New Roman"/>
          <w:sz w:val="24"/>
          <w:szCs w:val="24"/>
        </w:rPr>
        <w:t>f</w:t>
      </w:r>
      <w:r w:rsidR="00733554" w:rsidRPr="00504E9C">
        <w:rPr>
          <w:rFonts w:ascii="Times New Roman" w:hAnsi="Times New Roman" w:cs="Times New Roman"/>
          <w:sz w:val="24"/>
          <w:szCs w:val="24"/>
        </w:rPr>
        <w:t>erritini</w:t>
      </w:r>
      <w:proofErr w:type="spellEnd"/>
      <w:r w:rsidR="00733554" w:rsidRPr="00504E9C">
        <w:rPr>
          <w:rFonts w:ascii="Times New Roman" w:hAnsi="Times New Roman" w:cs="Times New Roman"/>
          <w:sz w:val="24"/>
          <w:szCs w:val="24"/>
        </w:rPr>
        <w:t xml:space="preserve"> 1000’e yükselince veya</w:t>
      </w:r>
      <w:r w:rsidR="00391442" w:rsidRPr="00504E9C">
        <w:rPr>
          <w:rFonts w:ascii="Times New Roman" w:hAnsi="Times New Roman" w:cs="Times New Roman"/>
          <w:sz w:val="24"/>
          <w:szCs w:val="24"/>
        </w:rPr>
        <w:t xml:space="preserve"> karaciğer demir yoğunluğu &gt; 3 mg Fe/g kuru karaciğer olduğunda başlaması önerilir.</w:t>
      </w:r>
      <w:r w:rsidR="00123E40" w:rsidRPr="00504E9C">
        <w:rPr>
          <w:rFonts w:ascii="Times New Roman" w:hAnsi="Times New Roman" w:cs="Times New Roman"/>
          <w:sz w:val="24"/>
          <w:szCs w:val="24"/>
        </w:rPr>
        <w:t xml:space="preserve"> Klinik kullanımda mevcut 3 tane demir </w:t>
      </w:r>
      <w:proofErr w:type="spellStart"/>
      <w:r w:rsidR="00123E40" w:rsidRPr="00504E9C">
        <w:rPr>
          <w:rFonts w:ascii="Times New Roman" w:hAnsi="Times New Roman" w:cs="Times New Roman"/>
          <w:sz w:val="24"/>
          <w:szCs w:val="24"/>
        </w:rPr>
        <w:t>şelatörü</w:t>
      </w:r>
      <w:proofErr w:type="spellEnd"/>
      <w:r w:rsidR="00123E40" w:rsidRPr="00504E9C">
        <w:rPr>
          <w:rFonts w:ascii="Times New Roman" w:hAnsi="Times New Roman" w:cs="Times New Roman"/>
          <w:sz w:val="24"/>
          <w:szCs w:val="24"/>
        </w:rPr>
        <w:t xml:space="preserve"> vardır: </w:t>
      </w:r>
      <w:proofErr w:type="spellStart"/>
      <w:r w:rsidR="00123E40" w:rsidRPr="00504E9C">
        <w:rPr>
          <w:rFonts w:ascii="Times New Roman" w:hAnsi="Times New Roman" w:cs="Times New Roman"/>
          <w:sz w:val="24"/>
          <w:szCs w:val="24"/>
        </w:rPr>
        <w:t>desferoksamin</w:t>
      </w:r>
      <w:proofErr w:type="spellEnd"/>
      <w:r w:rsidR="00123E40" w:rsidRPr="00504E9C">
        <w:rPr>
          <w:rFonts w:ascii="Times New Roman" w:hAnsi="Times New Roman" w:cs="Times New Roman"/>
          <w:sz w:val="24"/>
          <w:szCs w:val="24"/>
        </w:rPr>
        <w:t xml:space="preserve">, </w:t>
      </w:r>
      <w:proofErr w:type="spellStart"/>
      <w:r w:rsidR="00123E40" w:rsidRPr="00504E9C">
        <w:rPr>
          <w:rFonts w:ascii="Times New Roman" w:hAnsi="Times New Roman" w:cs="Times New Roman"/>
          <w:sz w:val="24"/>
          <w:szCs w:val="24"/>
        </w:rPr>
        <w:t>deferipron</w:t>
      </w:r>
      <w:proofErr w:type="spellEnd"/>
      <w:r w:rsidR="00123E40" w:rsidRPr="00504E9C">
        <w:rPr>
          <w:rFonts w:ascii="Times New Roman" w:hAnsi="Times New Roman" w:cs="Times New Roman"/>
          <w:sz w:val="24"/>
          <w:szCs w:val="24"/>
        </w:rPr>
        <w:t xml:space="preserve"> ve </w:t>
      </w:r>
      <w:proofErr w:type="spellStart"/>
      <w:r w:rsidR="00123E40" w:rsidRPr="00504E9C">
        <w:rPr>
          <w:rFonts w:ascii="Times New Roman" w:hAnsi="Times New Roman" w:cs="Times New Roman"/>
          <w:sz w:val="24"/>
          <w:szCs w:val="24"/>
        </w:rPr>
        <w:t>deferasiroks</w:t>
      </w:r>
      <w:proofErr w:type="spellEnd"/>
      <w:r w:rsidR="00123E40" w:rsidRPr="00504E9C">
        <w:rPr>
          <w:rFonts w:ascii="Times New Roman" w:hAnsi="Times New Roman" w:cs="Times New Roman"/>
          <w:sz w:val="24"/>
          <w:szCs w:val="24"/>
        </w:rPr>
        <w:t xml:space="preserve">. </w:t>
      </w:r>
    </w:p>
    <w:p w:rsidR="00123E40" w:rsidRPr="00504E9C" w:rsidRDefault="00BD12C0" w:rsidP="00BD12C0">
      <w:pPr>
        <w:jc w:val="both"/>
        <w:rPr>
          <w:rFonts w:ascii="Times New Roman" w:hAnsi="Times New Roman" w:cs="Times New Roman"/>
          <w:sz w:val="24"/>
          <w:szCs w:val="24"/>
        </w:rPr>
      </w:pPr>
      <w:r w:rsidRPr="00BD12C0">
        <w:rPr>
          <w:rFonts w:ascii="Times New Roman" w:hAnsi="Times New Roman" w:cs="Times New Roman"/>
          <w:b/>
          <w:sz w:val="24"/>
          <w:szCs w:val="24"/>
        </w:rPr>
        <w:t xml:space="preserve">4.1. </w:t>
      </w:r>
      <w:proofErr w:type="spellStart"/>
      <w:r w:rsidR="00123E40" w:rsidRPr="00BD12C0">
        <w:rPr>
          <w:rFonts w:ascii="Times New Roman" w:hAnsi="Times New Roman" w:cs="Times New Roman"/>
          <w:b/>
          <w:sz w:val="24"/>
          <w:szCs w:val="24"/>
        </w:rPr>
        <w:t>Desferoksamin</w:t>
      </w:r>
      <w:proofErr w:type="spellEnd"/>
      <w:r w:rsidR="00123E40" w:rsidRPr="00504E9C">
        <w:rPr>
          <w:rFonts w:ascii="Times New Roman" w:hAnsi="Times New Roman" w:cs="Times New Roman"/>
          <w:sz w:val="24"/>
          <w:szCs w:val="24"/>
        </w:rPr>
        <w:t xml:space="preserve"> etkin ve güvenilirdir ancak kısa yarı ömrü nedeni ile haftada 5-7 gün, günde 8-12 saat deri altı pompa yardımı ile veya damar içi (</w:t>
      </w:r>
      <w:proofErr w:type="spellStart"/>
      <w:r w:rsidR="00123E40" w:rsidRPr="00504E9C">
        <w:rPr>
          <w:rFonts w:ascii="Times New Roman" w:hAnsi="Times New Roman" w:cs="Times New Roman"/>
          <w:sz w:val="24"/>
          <w:szCs w:val="24"/>
        </w:rPr>
        <w:t>intravenöz</w:t>
      </w:r>
      <w:proofErr w:type="spellEnd"/>
      <w:r w:rsidR="00123E40" w:rsidRPr="00504E9C">
        <w:rPr>
          <w:rFonts w:ascii="Times New Roman" w:hAnsi="Times New Roman" w:cs="Times New Roman"/>
          <w:sz w:val="24"/>
          <w:szCs w:val="24"/>
        </w:rPr>
        <w:t xml:space="preserve">) uygulama gerektirir. 2 yaşından sonra kullanılabilir. Etkin olmasına rağmen hasta uyumunun zor olması ve </w:t>
      </w:r>
      <w:proofErr w:type="gramStart"/>
      <w:r w:rsidR="00123E40" w:rsidRPr="00504E9C">
        <w:rPr>
          <w:rFonts w:ascii="Times New Roman" w:hAnsi="Times New Roman" w:cs="Times New Roman"/>
          <w:sz w:val="24"/>
          <w:szCs w:val="24"/>
        </w:rPr>
        <w:t>lokal</w:t>
      </w:r>
      <w:proofErr w:type="gramEnd"/>
      <w:r w:rsidR="00123E40" w:rsidRPr="00504E9C">
        <w:rPr>
          <w:rFonts w:ascii="Times New Roman" w:hAnsi="Times New Roman" w:cs="Times New Roman"/>
          <w:sz w:val="24"/>
          <w:szCs w:val="24"/>
        </w:rPr>
        <w:t xml:space="preserve"> reaksiyonlar nedeni ile kullanımı sınırlıdır. </w:t>
      </w:r>
    </w:p>
    <w:p w:rsidR="00123E40" w:rsidRPr="00504E9C" w:rsidRDefault="00BD12C0" w:rsidP="00BD12C0">
      <w:pPr>
        <w:jc w:val="both"/>
        <w:rPr>
          <w:rFonts w:ascii="Times New Roman" w:hAnsi="Times New Roman" w:cs="Times New Roman"/>
          <w:sz w:val="24"/>
          <w:szCs w:val="24"/>
        </w:rPr>
      </w:pPr>
      <w:r>
        <w:rPr>
          <w:rFonts w:ascii="Times New Roman" w:hAnsi="Times New Roman" w:cs="Times New Roman"/>
          <w:b/>
          <w:sz w:val="24"/>
          <w:szCs w:val="24"/>
        </w:rPr>
        <w:t xml:space="preserve">4.2. </w:t>
      </w:r>
      <w:proofErr w:type="spellStart"/>
      <w:r w:rsidR="00123E40" w:rsidRPr="00504E9C">
        <w:rPr>
          <w:rFonts w:ascii="Times New Roman" w:hAnsi="Times New Roman" w:cs="Times New Roman"/>
          <w:b/>
          <w:sz w:val="24"/>
          <w:szCs w:val="24"/>
        </w:rPr>
        <w:t>Deferipron</w:t>
      </w:r>
      <w:proofErr w:type="spellEnd"/>
      <w:r w:rsidR="00123E40" w:rsidRPr="00504E9C">
        <w:rPr>
          <w:rFonts w:ascii="Times New Roman" w:hAnsi="Times New Roman" w:cs="Times New Roman"/>
          <w:b/>
          <w:sz w:val="24"/>
          <w:szCs w:val="24"/>
        </w:rPr>
        <w:t xml:space="preserve"> </w:t>
      </w:r>
      <w:r w:rsidR="00123E40" w:rsidRPr="00504E9C">
        <w:rPr>
          <w:rFonts w:ascii="Times New Roman" w:hAnsi="Times New Roman" w:cs="Times New Roman"/>
          <w:sz w:val="24"/>
          <w:szCs w:val="24"/>
        </w:rPr>
        <w:t xml:space="preserve">günde 3 doz ağızdan alınır. Hastaların çoğunda toplam vücut demir depolarını azaltır veya korur ve kardiyak demiri gidermede etkindir.  6 yaş sonrası kullanılabilir. </w:t>
      </w:r>
    </w:p>
    <w:p w:rsidR="000E3B79" w:rsidRPr="00504E9C" w:rsidRDefault="00BD12C0" w:rsidP="00BD12C0">
      <w:pPr>
        <w:jc w:val="both"/>
        <w:rPr>
          <w:rFonts w:ascii="Times New Roman" w:hAnsi="Times New Roman" w:cs="Times New Roman"/>
          <w:sz w:val="24"/>
          <w:szCs w:val="24"/>
        </w:rPr>
      </w:pPr>
      <w:r>
        <w:rPr>
          <w:rFonts w:ascii="Times New Roman" w:hAnsi="Times New Roman" w:cs="Times New Roman"/>
          <w:b/>
          <w:sz w:val="24"/>
          <w:szCs w:val="24"/>
        </w:rPr>
        <w:t xml:space="preserve">4.3. </w:t>
      </w:r>
      <w:proofErr w:type="spellStart"/>
      <w:r w:rsidR="00123E40" w:rsidRPr="00504E9C">
        <w:rPr>
          <w:rFonts w:ascii="Times New Roman" w:hAnsi="Times New Roman" w:cs="Times New Roman"/>
          <w:b/>
          <w:sz w:val="24"/>
          <w:szCs w:val="24"/>
        </w:rPr>
        <w:t>Deferasiroks</w:t>
      </w:r>
      <w:proofErr w:type="spellEnd"/>
      <w:r w:rsidR="00123E40" w:rsidRPr="00504E9C">
        <w:rPr>
          <w:rFonts w:ascii="Times New Roman" w:hAnsi="Times New Roman" w:cs="Times New Roman"/>
          <w:sz w:val="24"/>
          <w:szCs w:val="24"/>
        </w:rPr>
        <w:t xml:space="preserve"> günde tek doz ağızdan alınır. 2 yaşından sonra kullanılabilir. </w:t>
      </w:r>
      <w:r w:rsidR="00586111" w:rsidRPr="00504E9C">
        <w:rPr>
          <w:rFonts w:ascii="Times New Roman" w:hAnsi="Times New Roman" w:cs="Times New Roman"/>
          <w:sz w:val="24"/>
          <w:szCs w:val="24"/>
        </w:rPr>
        <w:t xml:space="preserve">Suda çözünen tablet ve film kaplı tablet olarak iki ayrı formu mevcuttur. </w:t>
      </w:r>
      <w:r w:rsidR="00123E40" w:rsidRPr="00504E9C">
        <w:rPr>
          <w:rFonts w:ascii="Times New Roman" w:hAnsi="Times New Roman" w:cs="Times New Roman"/>
          <w:sz w:val="24"/>
          <w:szCs w:val="24"/>
        </w:rPr>
        <w:t xml:space="preserve"> Doza bağlı olarak demir ve serum </w:t>
      </w:r>
      <w:proofErr w:type="spellStart"/>
      <w:r w:rsidR="00123E40" w:rsidRPr="00504E9C">
        <w:rPr>
          <w:rFonts w:ascii="Times New Roman" w:hAnsi="Times New Roman" w:cs="Times New Roman"/>
          <w:sz w:val="24"/>
          <w:szCs w:val="24"/>
        </w:rPr>
        <w:t>ferritinini</w:t>
      </w:r>
      <w:proofErr w:type="spellEnd"/>
      <w:r w:rsidR="00123E40" w:rsidRPr="00504E9C">
        <w:rPr>
          <w:rFonts w:ascii="Times New Roman" w:hAnsi="Times New Roman" w:cs="Times New Roman"/>
          <w:sz w:val="24"/>
          <w:szCs w:val="24"/>
        </w:rPr>
        <w:t xml:space="preserve"> düşürmede </w:t>
      </w:r>
      <w:proofErr w:type="spellStart"/>
      <w:r w:rsidR="00123E40" w:rsidRPr="00504E9C">
        <w:rPr>
          <w:rFonts w:ascii="Times New Roman" w:hAnsi="Times New Roman" w:cs="Times New Roman"/>
          <w:sz w:val="24"/>
          <w:szCs w:val="24"/>
        </w:rPr>
        <w:t>desferoksamine</w:t>
      </w:r>
      <w:proofErr w:type="spellEnd"/>
      <w:r w:rsidR="00123E40" w:rsidRPr="00504E9C">
        <w:rPr>
          <w:rFonts w:ascii="Times New Roman" w:hAnsi="Times New Roman" w:cs="Times New Roman"/>
          <w:sz w:val="24"/>
          <w:szCs w:val="24"/>
        </w:rPr>
        <w:t xml:space="preserve"> benzer etkidedir. Serum </w:t>
      </w:r>
      <w:proofErr w:type="spellStart"/>
      <w:r w:rsidR="00123E40" w:rsidRPr="00504E9C">
        <w:rPr>
          <w:rFonts w:ascii="Times New Roman" w:hAnsi="Times New Roman" w:cs="Times New Roman"/>
          <w:sz w:val="24"/>
          <w:szCs w:val="24"/>
        </w:rPr>
        <w:t>ferritin</w:t>
      </w:r>
      <w:proofErr w:type="spellEnd"/>
      <w:r w:rsidR="00123E40" w:rsidRPr="00504E9C">
        <w:rPr>
          <w:rFonts w:ascii="Times New Roman" w:hAnsi="Times New Roman" w:cs="Times New Roman"/>
          <w:sz w:val="24"/>
          <w:szCs w:val="24"/>
        </w:rPr>
        <w:t xml:space="preserve"> düzeyine göre hekimiz doz değişikliği yapabilir.</w:t>
      </w:r>
    </w:p>
    <w:p w:rsidR="00123E40" w:rsidRPr="00504E9C" w:rsidRDefault="00E1200C" w:rsidP="00BD12C0">
      <w:pPr>
        <w:jc w:val="both"/>
        <w:rPr>
          <w:rFonts w:ascii="Times New Roman" w:hAnsi="Times New Roman" w:cs="Times New Roman"/>
          <w:sz w:val="24"/>
          <w:szCs w:val="24"/>
        </w:rPr>
      </w:pPr>
      <w:r w:rsidRPr="00504E9C">
        <w:rPr>
          <w:rFonts w:ascii="Times New Roman" w:hAnsi="Times New Roman" w:cs="Times New Roman"/>
          <w:sz w:val="24"/>
          <w:szCs w:val="24"/>
        </w:rPr>
        <w:t xml:space="preserve">Ağızdan alınan demir </w:t>
      </w:r>
      <w:proofErr w:type="spellStart"/>
      <w:r w:rsidRPr="00504E9C">
        <w:rPr>
          <w:rFonts w:ascii="Times New Roman" w:hAnsi="Times New Roman" w:cs="Times New Roman"/>
          <w:sz w:val="24"/>
          <w:szCs w:val="24"/>
        </w:rPr>
        <w:t>şelatörlerinin</w:t>
      </w:r>
      <w:proofErr w:type="spellEnd"/>
      <w:r w:rsidRPr="00504E9C">
        <w:rPr>
          <w:rFonts w:ascii="Times New Roman" w:hAnsi="Times New Roman" w:cs="Times New Roman"/>
          <w:sz w:val="24"/>
          <w:szCs w:val="24"/>
        </w:rPr>
        <w:t xml:space="preserve"> hamile kadınlarda kullanımı sakıncalıdır. Bu yüzden gebe kalmayı planlayan hastaların hekimini bilgilendirmesi gerekir. </w:t>
      </w:r>
    </w:p>
    <w:p w:rsidR="00CC4080" w:rsidRPr="00504E9C" w:rsidRDefault="00E1200C" w:rsidP="00BD12C0">
      <w:pPr>
        <w:jc w:val="both"/>
        <w:rPr>
          <w:rFonts w:ascii="Times New Roman" w:hAnsi="Times New Roman" w:cs="Times New Roman"/>
          <w:sz w:val="24"/>
          <w:szCs w:val="24"/>
        </w:rPr>
      </w:pPr>
      <w:r w:rsidRPr="00504E9C">
        <w:rPr>
          <w:rFonts w:ascii="Times New Roman" w:hAnsi="Times New Roman" w:cs="Times New Roman"/>
          <w:sz w:val="24"/>
          <w:szCs w:val="24"/>
        </w:rPr>
        <w:lastRenderedPageBreak/>
        <w:t>Bu ajanlardan üçü de orak hücre anemi hastalarının demir birikimi tedavisinde etkindirler. Hastanın karaciğer, böbrek bi</w:t>
      </w:r>
      <w:r w:rsidR="00BD12C0">
        <w:rPr>
          <w:rFonts w:ascii="Times New Roman" w:hAnsi="Times New Roman" w:cs="Times New Roman"/>
          <w:sz w:val="24"/>
          <w:szCs w:val="24"/>
        </w:rPr>
        <w:t>y</w:t>
      </w:r>
      <w:r w:rsidRPr="00504E9C">
        <w:rPr>
          <w:rFonts w:ascii="Times New Roman" w:hAnsi="Times New Roman" w:cs="Times New Roman"/>
          <w:sz w:val="24"/>
          <w:szCs w:val="24"/>
        </w:rPr>
        <w:t xml:space="preserve">okimyasal değerleri, kan sayımı, serum </w:t>
      </w:r>
      <w:proofErr w:type="spellStart"/>
      <w:r w:rsidRPr="00504E9C">
        <w:rPr>
          <w:rFonts w:ascii="Times New Roman" w:hAnsi="Times New Roman" w:cs="Times New Roman"/>
          <w:sz w:val="24"/>
          <w:szCs w:val="24"/>
        </w:rPr>
        <w:t>ferritin</w:t>
      </w:r>
      <w:proofErr w:type="spellEnd"/>
      <w:r w:rsidRPr="00504E9C">
        <w:rPr>
          <w:rFonts w:ascii="Times New Roman" w:hAnsi="Times New Roman" w:cs="Times New Roman"/>
          <w:sz w:val="24"/>
          <w:szCs w:val="24"/>
        </w:rPr>
        <w:t xml:space="preserve"> ve T2* MRG bulgula</w:t>
      </w:r>
      <w:r w:rsidR="00FC480B" w:rsidRPr="00504E9C">
        <w:rPr>
          <w:rFonts w:ascii="Times New Roman" w:hAnsi="Times New Roman" w:cs="Times New Roman"/>
          <w:sz w:val="24"/>
          <w:szCs w:val="24"/>
        </w:rPr>
        <w:t xml:space="preserve">rı ile hasta uyumu da göz önüne alınarak </w:t>
      </w:r>
      <w:r w:rsidRPr="00504E9C">
        <w:rPr>
          <w:rFonts w:ascii="Times New Roman" w:hAnsi="Times New Roman" w:cs="Times New Roman"/>
          <w:sz w:val="24"/>
          <w:szCs w:val="24"/>
        </w:rPr>
        <w:t xml:space="preserve">hekiminiz sizin için uygun ajan tedavisini belirler. </w:t>
      </w:r>
      <w:r w:rsidR="00FC480B" w:rsidRPr="00504E9C">
        <w:rPr>
          <w:rFonts w:ascii="Times New Roman" w:hAnsi="Times New Roman" w:cs="Times New Roman"/>
          <w:sz w:val="24"/>
          <w:szCs w:val="24"/>
        </w:rPr>
        <w:t xml:space="preserve">Tedavi yanıtının ve yan etkilerin takip edilmesi için hekiminizin belirlediği aralıklarda kontrolünüzü ihmal etmemeniz gerekir. </w:t>
      </w:r>
    </w:p>
    <w:p w:rsidR="000D71E7" w:rsidRPr="00BD12C0" w:rsidRDefault="00BD12C0" w:rsidP="00BD12C0">
      <w:pPr>
        <w:jc w:val="both"/>
        <w:rPr>
          <w:rFonts w:ascii="Times New Roman" w:hAnsi="Times New Roman" w:cs="Times New Roman"/>
          <w:b/>
          <w:sz w:val="24"/>
          <w:szCs w:val="24"/>
        </w:rPr>
      </w:pPr>
      <w:r>
        <w:rPr>
          <w:rFonts w:ascii="Times New Roman" w:hAnsi="Times New Roman" w:cs="Times New Roman"/>
          <w:b/>
          <w:sz w:val="24"/>
          <w:szCs w:val="24"/>
        </w:rPr>
        <w:t xml:space="preserve">5. </w:t>
      </w:r>
      <w:r w:rsidR="003F2BD1" w:rsidRPr="00BD12C0">
        <w:rPr>
          <w:rFonts w:ascii="Times New Roman" w:hAnsi="Times New Roman" w:cs="Times New Roman"/>
          <w:b/>
          <w:sz w:val="24"/>
          <w:szCs w:val="24"/>
        </w:rPr>
        <w:t xml:space="preserve">Orak hücreli anemi hastalarında demir birikimini azaltmaya yönelik kullanılan </w:t>
      </w:r>
      <w:proofErr w:type="spellStart"/>
      <w:r w:rsidR="003F2BD1" w:rsidRPr="00BD12C0">
        <w:rPr>
          <w:rFonts w:ascii="Times New Roman" w:hAnsi="Times New Roman" w:cs="Times New Roman"/>
          <w:b/>
          <w:sz w:val="24"/>
          <w:szCs w:val="24"/>
        </w:rPr>
        <w:t>şelatör</w:t>
      </w:r>
      <w:proofErr w:type="spellEnd"/>
      <w:r w:rsidR="003F2BD1" w:rsidRPr="00BD12C0">
        <w:rPr>
          <w:rFonts w:ascii="Times New Roman" w:hAnsi="Times New Roman" w:cs="Times New Roman"/>
          <w:b/>
          <w:sz w:val="24"/>
          <w:szCs w:val="24"/>
        </w:rPr>
        <w:t xml:space="preserve"> ilaçlar başlanmadan </w:t>
      </w:r>
      <w:r w:rsidR="00696238" w:rsidRPr="00BD12C0">
        <w:rPr>
          <w:rFonts w:ascii="Times New Roman" w:hAnsi="Times New Roman" w:cs="Times New Roman"/>
          <w:b/>
          <w:sz w:val="24"/>
          <w:szCs w:val="24"/>
        </w:rPr>
        <w:t xml:space="preserve">önce </w:t>
      </w:r>
      <w:r w:rsidR="003F2BD1" w:rsidRPr="00BD12C0">
        <w:rPr>
          <w:rFonts w:ascii="Times New Roman" w:hAnsi="Times New Roman" w:cs="Times New Roman"/>
          <w:b/>
          <w:sz w:val="24"/>
          <w:szCs w:val="24"/>
        </w:rPr>
        <w:t>ve ilaçları kullanırken nelere dikkat edilmelidir?</w:t>
      </w:r>
    </w:p>
    <w:p w:rsidR="000D71E7" w:rsidRPr="000D71E7" w:rsidRDefault="000D71E7" w:rsidP="00BD12C0">
      <w:pPr>
        <w:jc w:val="both"/>
        <w:rPr>
          <w:rFonts w:ascii="Times New Roman" w:hAnsi="Times New Roman" w:cs="Times New Roman"/>
          <w:b/>
          <w:sz w:val="24"/>
          <w:szCs w:val="24"/>
        </w:rPr>
      </w:pPr>
      <w:proofErr w:type="spellStart"/>
      <w:r w:rsidRPr="000D71E7">
        <w:rPr>
          <w:rFonts w:ascii="Times New Roman" w:hAnsi="Times New Roman" w:cs="Times New Roman"/>
          <w:b/>
          <w:sz w:val="24"/>
          <w:szCs w:val="24"/>
        </w:rPr>
        <w:t>Desferoksamin</w:t>
      </w:r>
      <w:proofErr w:type="spellEnd"/>
      <w:r w:rsidRPr="000D71E7">
        <w:rPr>
          <w:rFonts w:ascii="Times New Roman" w:hAnsi="Times New Roman" w:cs="Times New Roman"/>
          <w:b/>
          <w:sz w:val="24"/>
          <w:szCs w:val="24"/>
        </w:rPr>
        <w:t xml:space="preserve"> </w:t>
      </w:r>
      <w:r w:rsidRPr="000D71E7">
        <w:rPr>
          <w:rFonts w:ascii="Times New Roman" w:hAnsi="Times New Roman" w:cs="Times New Roman"/>
          <w:sz w:val="24"/>
          <w:szCs w:val="24"/>
        </w:rPr>
        <w:t xml:space="preserve">ile ilişkili en sık yan etki deri altı </w:t>
      </w:r>
      <w:proofErr w:type="gramStart"/>
      <w:r w:rsidRPr="000D71E7">
        <w:rPr>
          <w:rFonts w:ascii="Times New Roman" w:hAnsi="Times New Roman" w:cs="Times New Roman"/>
          <w:sz w:val="24"/>
          <w:szCs w:val="24"/>
        </w:rPr>
        <w:t>enjeksiyon</w:t>
      </w:r>
      <w:proofErr w:type="gramEnd"/>
      <w:r w:rsidRPr="000D71E7">
        <w:rPr>
          <w:rFonts w:ascii="Times New Roman" w:hAnsi="Times New Roman" w:cs="Times New Roman"/>
          <w:sz w:val="24"/>
          <w:szCs w:val="24"/>
        </w:rPr>
        <w:t xml:space="preserve"> yoluyla uygulanması nedeniyle enjeksiyon yapılan bölgede lokal kızarıklık ve ağrıdır. Önlemek için ilaç her defasında farklı bölgeye uygulanmalı, sulandırma oranına dikkat edilmelidir. Retina hasarı, duyusal ve sinirsel işitme kaybı riski nedeni ile görme</w:t>
      </w:r>
      <w:r w:rsidR="00BD12C0">
        <w:rPr>
          <w:rFonts w:ascii="Times New Roman" w:hAnsi="Times New Roman" w:cs="Times New Roman"/>
          <w:sz w:val="24"/>
          <w:szCs w:val="24"/>
        </w:rPr>
        <w:t>de bulanıklık</w:t>
      </w:r>
      <w:r w:rsidRPr="000D71E7">
        <w:rPr>
          <w:rFonts w:ascii="Times New Roman" w:hAnsi="Times New Roman" w:cs="Times New Roman"/>
          <w:sz w:val="24"/>
          <w:szCs w:val="24"/>
        </w:rPr>
        <w:t xml:space="preserve">, kulakta çınlama </w:t>
      </w:r>
      <w:proofErr w:type="gramStart"/>
      <w:r w:rsidRPr="000D71E7">
        <w:rPr>
          <w:rFonts w:ascii="Times New Roman" w:hAnsi="Times New Roman" w:cs="Times New Roman"/>
          <w:sz w:val="24"/>
          <w:szCs w:val="24"/>
        </w:rPr>
        <w:t>yada</w:t>
      </w:r>
      <w:proofErr w:type="gramEnd"/>
      <w:r w:rsidRPr="000D71E7">
        <w:rPr>
          <w:rFonts w:ascii="Times New Roman" w:hAnsi="Times New Roman" w:cs="Times New Roman"/>
          <w:sz w:val="24"/>
          <w:szCs w:val="24"/>
        </w:rPr>
        <w:t xml:space="preserve"> işitmede azalma açısından dikkat edilmelidir. Tedavi başlangıcında kulak burun boğaz (KBB) hekimi kontrolünde işitme değerlendirmesi ve göz muayeneleri gerekir. Yılda 1 kez KBB ve göz hekimlerinin kontrolü önerilir. Büyüme ve kemik </w:t>
      </w:r>
      <w:proofErr w:type="spellStart"/>
      <w:r w:rsidRPr="000D71E7">
        <w:rPr>
          <w:rFonts w:ascii="Times New Roman" w:hAnsi="Times New Roman" w:cs="Times New Roman"/>
          <w:sz w:val="24"/>
          <w:szCs w:val="24"/>
        </w:rPr>
        <w:t>defektleri</w:t>
      </w:r>
      <w:proofErr w:type="spellEnd"/>
      <w:r w:rsidRPr="000D71E7">
        <w:rPr>
          <w:rFonts w:ascii="Times New Roman" w:hAnsi="Times New Roman" w:cs="Times New Roman"/>
          <w:sz w:val="24"/>
          <w:szCs w:val="24"/>
        </w:rPr>
        <w:t xml:space="preserve"> açısından çocuklarda büyüme kontrolleri yapılır. Başka bir yan etki olarak </w:t>
      </w:r>
      <w:proofErr w:type="spellStart"/>
      <w:r w:rsidRPr="000D71E7">
        <w:rPr>
          <w:rFonts w:ascii="Times New Roman" w:hAnsi="Times New Roman" w:cs="Times New Roman"/>
          <w:sz w:val="24"/>
          <w:szCs w:val="24"/>
        </w:rPr>
        <w:t>desf</w:t>
      </w:r>
      <w:r w:rsidR="00BD12C0">
        <w:rPr>
          <w:rFonts w:ascii="Times New Roman" w:hAnsi="Times New Roman" w:cs="Times New Roman"/>
          <w:sz w:val="24"/>
          <w:szCs w:val="24"/>
        </w:rPr>
        <w:t>eroksamin</w:t>
      </w:r>
      <w:proofErr w:type="spellEnd"/>
      <w:r w:rsidR="00BD12C0">
        <w:rPr>
          <w:rFonts w:ascii="Times New Roman" w:hAnsi="Times New Roman" w:cs="Times New Roman"/>
          <w:sz w:val="24"/>
          <w:szCs w:val="24"/>
        </w:rPr>
        <w:t xml:space="preserve"> </w:t>
      </w:r>
      <w:proofErr w:type="spellStart"/>
      <w:r w:rsidR="00BD12C0">
        <w:rPr>
          <w:rFonts w:ascii="Times New Roman" w:hAnsi="Times New Roman" w:cs="Times New Roman"/>
          <w:sz w:val="24"/>
          <w:szCs w:val="24"/>
        </w:rPr>
        <w:t>Yersinia</w:t>
      </w:r>
      <w:proofErr w:type="spellEnd"/>
      <w:r w:rsidR="00BD12C0">
        <w:rPr>
          <w:rFonts w:ascii="Times New Roman" w:hAnsi="Times New Roman" w:cs="Times New Roman"/>
          <w:sz w:val="24"/>
          <w:szCs w:val="24"/>
        </w:rPr>
        <w:t xml:space="preserve"> mikrobu ile </w:t>
      </w:r>
      <w:proofErr w:type="spellStart"/>
      <w:r w:rsidR="00BD12C0">
        <w:rPr>
          <w:rFonts w:ascii="Times New Roman" w:hAnsi="Times New Roman" w:cs="Times New Roman"/>
          <w:sz w:val="24"/>
          <w:szCs w:val="24"/>
        </w:rPr>
        <w:t>i</w:t>
      </w:r>
      <w:r w:rsidRPr="000D71E7">
        <w:rPr>
          <w:rFonts w:ascii="Times New Roman" w:hAnsi="Times New Roman" w:cs="Times New Roman"/>
          <w:sz w:val="24"/>
          <w:szCs w:val="24"/>
        </w:rPr>
        <w:t>nfeksiyon</w:t>
      </w:r>
      <w:proofErr w:type="spellEnd"/>
      <w:r w:rsidRPr="000D71E7">
        <w:rPr>
          <w:rFonts w:ascii="Times New Roman" w:hAnsi="Times New Roman" w:cs="Times New Roman"/>
          <w:sz w:val="24"/>
          <w:szCs w:val="24"/>
        </w:rPr>
        <w:t xml:space="preserve"> gelişimine zemin hazırlayabilir. Ateş, karın ağrısı</w:t>
      </w:r>
      <w:r w:rsidR="00BD12C0">
        <w:rPr>
          <w:rFonts w:ascii="Times New Roman" w:hAnsi="Times New Roman" w:cs="Times New Roman"/>
          <w:sz w:val="24"/>
          <w:szCs w:val="24"/>
        </w:rPr>
        <w:t xml:space="preserve">, boğaz ağrısı olan durumlarda </w:t>
      </w:r>
      <w:proofErr w:type="spellStart"/>
      <w:r w:rsidR="00BD12C0">
        <w:rPr>
          <w:rFonts w:ascii="Times New Roman" w:hAnsi="Times New Roman" w:cs="Times New Roman"/>
          <w:sz w:val="24"/>
          <w:szCs w:val="24"/>
        </w:rPr>
        <w:t>i</w:t>
      </w:r>
      <w:r w:rsidRPr="000D71E7">
        <w:rPr>
          <w:rFonts w:ascii="Times New Roman" w:hAnsi="Times New Roman" w:cs="Times New Roman"/>
          <w:sz w:val="24"/>
          <w:szCs w:val="24"/>
        </w:rPr>
        <w:t>nfeksiyon</w:t>
      </w:r>
      <w:proofErr w:type="spellEnd"/>
      <w:r w:rsidRPr="000D71E7">
        <w:rPr>
          <w:rFonts w:ascii="Times New Roman" w:hAnsi="Times New Roman" w:cs="Times New Roman"/>
          <w:sz w:val="24"/>
          <w:szCs w:val="24"/>
        </w:rPr>
        <w:t xml:space="preserve"> açısından hekiminize başvurmanız gereklidir.</w:t>
      </w:r>
    </w:p>
    <w:p w:rsidR="003F2BD1" w:rsidRPr="002F0185" w:rsidRDefault="002F0185" w:rsidP="00BD12C0">
      <w:pPr>
        <w:jc w:val="both"/>
        <w:rPr>
          <w:rFonts w:ascii="Times New Roman" w:hAnsi="Times New Roman" w:cs="Times New Roman"/>
          <w:b/>
          <w:sz w:val="24"/>
          <w:szCs w:val="24"/>
        </w:rPr>
      </w:pPr>
      <w:proofErr w:type="spellStart"/>
      <w:r>
        <w:rPr>
          <w:rFonts w:ascii="Times New Roman" w:hAnsi="Times New Roman" w:cs="Times New Roman"/>
          <w:b/>
          <w:sz w:val="24"/>
          <w:szCs w:val="24"/>
        </w:rPr>
        <w:t>Deferipronun</w:t>
      </w:r>
      <w:proofErr w:type="spellEnd"/>
      <w:r>
        <w:rPr>
          <w:rFonts w:ascii="Times New Roman" w:hAnsi="Times New Roman" w:cs="Times New Roman"/>
          <w:b/>
          <w:sz w:val="24"/>
          <w:szCs w:val="24"/>
        </w:rPr>
        <w:t xml:space="preserve"> </w:t>
      </w:r>
      <w:r>
        <w:rPr>
          <w:rFonts w:ascii="Times New Roman" w:hAnsi="Times New Roman" w:cs="Times New Roman"/>
          <w:sz w:val="24"/>
          <w:szCs w:val="24"/>
        </w:rPr>
        <w:t>ta</w:t>
      </w:r>
      <w:r w:rsidRPr="002F0185">
        <w:rPr>
          <w:rFonts w:ascii="Times New Roman" w:hAnsi="Times New Roman" w:cs="Times New Roman"/>
          <w:sz w:val="24"/>
          <w:szCs w:val="24"/>
        </w:rPr>
        <w:t xml:space="preserve">blet ve şurup formu bulunmaktadır. Günde 3 doz kullanılır. İlaç ana öğünlerle ve bol su ile alınmalıdır. En sık bulantı, kusma, karın ağrısı gibi sindirim sistemi yan etkileri, karaciğer fonksiyon bozukluğu ve daha çok büyük eklemlerde eklem ağrısı eklem şişliği yapabilir. Eklem bulguları ilaç kesildikten sonra geriler, ilaç daha düşük dozda başlanarak tekrar denenebilir. Nadir ancak önemli bir yan etki de vücut bağışıklığında önemli akyuvar hücrelerinden biri olan </w:t>
      </w:r>
      <w:proofErr w:type="spellStart"/>
      <w:r w:rsidRPr="002F0185">
        <w:rPr>
          <w:rFonts w:ascii="Times New Roman" w:hAnsi="Times New Roman" w:cs="Times New Roman"/>
          <w:sz w:val="24"/>
          <w:szCs w:val="24"/>
        </w:rPr>
        <w:t>nötrofil</w:t>
      </w:r>
      <w:proofErr w:type="spellEnd"/>
      <w:r w:rsidRPr="002F0185">
        <w:rPr>
          <w:rFonts w:ascii="Times New Roman" w:hAnsi="Times New Roman" w:cs="Times New Roman"/>
          <w:sz w:val="24"/>
          <w:szCs w:val="24"/>
        </w:rPr>
        <w:t xml:space="preserve"> hücrelerinde azalmadır. Bu durum kişiyi </w:t>
      </w:r>
      <w:proofErr w:type="spellStart"/>
      <w:r w:rsidR="00BD12C0">
        <w:rPr>
          <w:rFonts w:ascii="Times New Roman" w:hAnsi="Times New Roman" w:cs="Times New Roman"/>
          <w:sz w:val="24"/>
          <w:szCs w:val="24"/>
        </w:rPr>
        <w:t>i</w:t>
      </w:r>
      <w:r w:rsidRPr="002F0185">
        <w:rPr>
          <w:rFonts w:ascii="Times New Roman" w:hAnsi="Times New Roman" w:cs="Times New Roman"/>
          <w:sz w:val="24"/>
          <w:szCs w:val="24"/>
        </w:rPr>
        <w:t>nfeksiyonlara</w:t>
      </w:r>
      <w:proofErr w:type="spellEnd"/>
      <w:r w:rsidRPr="002F0185">
        <w:rPr>
          <w:rFonts w:ascii="Times New Roman" w:hAnsi="Times New Roman" w:cs="Times New Roman"/>
          <w:sz w:val="24"/>
          <w:szCs w:val="24"/>
        </w:rPr>
        <w:t xml:space="preserve"> yatkın hale getirir</w:t>
      </w:r>
      <w:r w:rsidR="00BD12C0">
        <w:rPr>
          <w:rFonts w:ascii="Times New Roman" w:hAnsi="Times New Roman" w:cs="Times New Roman"/>
          <w:sz w:val="24"/>
          <w:szCs w:val="24"/>
        </w:rPr>
        <w:t xml:space="preserve"> ve ciddi </w:t>
      </w:r>
      <w:proofErr w:type="spellStart"/>
      <w:r w:rsidR="00BD12C0">
        <w:rPr>
          <w:rFonts w:ascii="Times New Roman" w:hAnsi="Times New Roman" w:cs="Times New Roman"/>
          <w:sz w:val="24"/>
          <w:szCs w:val="24"/>
        </w:rPr>
        <w:t>i</w:t>
      </w:r>
      <w:r w:rsidRPr="002F0185">
        <w:rPr>
          <w:rFonts w:ascii="Times New Roman" w:hAnsi="Times New Roman" w:cs="Times New Roman"/>
          <w:sz w:val="24"/>
          <w:szCs w:val="24"/>
        </w:rPr>
        <w:t>nfeksiyonlar</w:t>
      </w:r>
      <w:proofErr w:type="spellEnd"/>
      <w:r w:rsidRPr="002F0185">
        <w:rPr>
          <w:rFonts w:ascii="Times New Roman" w:hAnsi="Times New Roman" w:cs="Times New Roman"/>
          <w:sz w:val="24"/>
          <w:szCs w:val="24"/>
        </w:rPr>
        <w:t xml:space="preserve"> gözlenebilir. Bunun erken tespit edilmesi ve gereklilik halinde ilaç değişikliği yapılabilmesi için hekiminizin önerdiği aralıklarda kan testlerinin yapılması gerekir.</w:t>
      </w:r>
    </w:p>
    <w:p w:rsidR="00531DBA" w:rsidRDefault="0047370C" w:rsidP="00BD12C0">
      <w:pPr>
        <w:tabs>
          <w:tab w:val="left" w:pos="2148"/>
        </w:tabs>
        <w:jc w:val="both"/>
        <w:rPr>
          <w:rFonts w:ascii="Times New Roman" w:hAnsi="Times New Roman" w:cs="Times New Roman"/>
          <w:sz w:val="24"/>
          <w:szCs w:val="24"/>
        </w:rPr>
      </w:pPr>
      <w:proofErr w:type="spellStart"/>
      <w:r w:rsidRPr="0047370C">
        <w:rPr>
          <w:rFonts w:ascii="Times New Roman" w:hAnsi="Times New Roman" w:cs="Times New Roman"/>
          <w:b/>
          <w:sz w:val="24"/>
          <w:szCs w:val="24"/>
        </w:rPr>
        <w:t>Deferasiroksun</w:t>
      </w:r>
      <w:proofErr w:type="spellEnd"/>
      <w:r w:rsidRPr="0047370C">
        <w:rPr>
          <w:rFonts w:ascii="Times New Roman" w:hAnsi="Times New Roman" w:cs="Times New Roman"/>
          <w:sz w:val="24"/>
          <w:szCs w:val="24"/>
        </w:rPr>
        <w:t xml:space="preserve"> suda eriyen tablet ve film kaplı tablet formları bulunmaktadır. Suda eriyen tablet günde 1 kez aç karnına yemeklerden 30 dakika önce alınır. Su, portakal suyu ve elma suyu içerisinde eritilerek tüketilir. Suda eriyen formlar karbonatlı içeceklerle ya da sütle karıştırılmamalıdır.  Film kaplı tablet günde 1 kez aç karnına ya</w:t>
      </w:r>
      <w:r w:rsidR="00BD12C0">
        <w:rPr>
          <w:rFonts w:ascii="Times New Roman" w:hAnsi="Times New Roman" w:cs="Times New Roman"/>
          <w:sz w:val="24"/>
          <w:szCs w:val="24"/>
        </w:rPr>
        <w:t xml:space="preserve"> </w:t>
      </w:r>
      <w:r w:rsidRPr="0047370C">
        <w:rPr>
          <w:rFonts w:ascii="Times New Roman" w:hAnsi="Times New Roman" w:cs="Times New Roman"/>
          <w:sz w:val="24"/>
          <w:szCs w:val="24"/>
        </w:rPr>
        <w:t xml:space="preserve">da hafif yemekle alınır. Bütün olarak suyla veya ezilerek yoğurt gibi yumuşak yiyeceklerle karıştırılarak yutulabilir. Bu iki formun </w:t>
      </w:r>
      <w:proofErr w:type="spellStart"/>
      <w:r w:rsidRPr="0047370C">
        <w:rPr>
          <w:rFonts w:ascii="Times New Roman" w:hAnsi="Times New Roman" w:cs="Times New Roman"/>
          <w:sz w:val="24"/>
          <w:szCs w:val="24"/>
        </w:rPr>
        <w:t>dozajlamaları</w:t>
      </w:r>
      <w:proofErr w:type="spellEnd"/>
      <w:r w:rsidRPr="0047370C">
        <w:rPr>
          <w:rFonts w:ascii="Times New Roman" w:hAnsi="Times New Roman" w:cs="Times New Roman"/>
          <w:sz w:val="24"/>
          <w:szCs w:val="24"/>
        </w:rPr>
        <w:t xml:space="preserve"> farklıdır, hekiminizin önerdiği dozda kullanınız. </w:t>
      </w:r>
      <w:proofErr w:type="spellStart"/>
      <w:r w:rsidRPr="0047370C">
        <w:rPr>
          <w:rFonts w:ascii="Times New Roman" w:hAnsi="Times New Roman" w:cs="Times New Roman"/>
          <w:sz w:val="24"/>
          <w:szCs w:val="24"/>
        </w:rPr>
        <w:t>Deferasiroksun</w:t>
      </w:r>
      <w:proofErr w:type="spellEnd"/>
      <w:r w:rsidRPr="0047370C">
        <w:rPr>
          <w:rFonts w:ascii="Times New Roman" w:hAnsi="Times New Roman" w:cs="Times New Roman"/>
          <w:sz w:val="24"/>
          <w:szCs w:val="24"/>
        </w:rPr>
        <w:t xml:space="preserve"> yan etkileri deri döküntüsü, bulantı, kusma, karın ağrısı, ishal, katarakt, işitme kaybı, karaciğer ve böbrek fonksiyonlarında bozulmadır. Tedavi başlangıcında kulak burun boğaz (KBB) hekimi kontrolünde işitme değerlendirmesi ve göz muayeneleri gerekir. Yılda 1 kez KBB ve göz hekimlerinin kontrolü önerilir. Yine tedavi başlangıcında ve yan etki açısından karaciğer ve böbrek fonksiyonlarınız kan bi</w:t>
      </w:r>
      <w:r w:rsidR="00BD12C0">
        <w:rPr>
          <w:rFonts w:ascii="Times New Roman" w:hAnsi="Times New Roman" w:cs="Times New Roman"/>
          <w:sz w:val="24"/>
          <w:szCs w:val="24"/>
        </w:rPr>
        <w:t>y</w:t>
      </w:r>
      <w:r w:rsidRPr="0047370C">
        <w:rPr>
          <w:rFonts w:ascii="Times New Roman" w:hAnsi="Times New Roman" w:cs="Times New Roman"/>
          <w:sz w:val="24"/>
          <w:szCs w:val="24"/>
        </w:rPr>
        <w:t xml:space="preserve">okimya ve idrar testleri ile değerlendirilir. Bu kan sonuçları ve ilaç etkinliğine göre doz değişikliği, ilaç değişikliği kararı verilebileceğinden </w:t>
      </w:r>
      <w:proofErr w:type="spellStart"/>
      <w:r w:rsidRPr="0047370C">
        <w:rPr>
          <w:rFonts w:ascii="Times New Roman" w:hAnsi="Times New Roman" w:cs="Times New Roman"/>
          <w:sz w:val="24"/>
          <w:szCs w:val="24"/>
        </w:rPr>
        <w:t>tetkiklerininizi</w:t>
      </w:r>
      <w:proofErr w:type="spellEnd"/>
      <w:r w:rsidRPr="0047370C">
        <w:rPr>
          <w:rFonts w:ascii="Times New Roman" w:hAnsi="Times New Roman" w:cs="Times New Roman"/>
          <w:sz w:val="24"/>
          <w:szCs w:val="24"/>
        </w:rPr>
        <w:t xml:space="preserve"> düzenli yaptırmanız önerilir.</w:t>
      </w:r>
    </w:p>
    <w:p w:rsidR="00E872BF" w:rsidRDefault="00E872BF" w:rsidP="00E872BF">
      <w:pPr>
        <w:tabs>
          <w:tab w:val="left" w:pos="2148"/>
        </w:tabs>
        <w:jc w:val="both"/>
        <w:rPr>
          <w:rFonts w:ascii="Times New Roman" w:hAnsi="Times New Roman" w:cs="Times New Roman"/>
          <w:b/>
          <w:sz w:val="24"/>
          <w:szCs w:val="24"/>
        </w:rPr>
      </w:pPr>
    </w:p>
    <w:p w:rsidR="000D71E7" w:rsidRDefault="000D71E7" w:rsidP="00E872BF">
      <w:pPr>
        <w:tabs>
          <w:tab w:val="left" w:pos="2148"/>
        </w:tabs>
        <w:jc w:val="both"/>
        <w:rPr>
          <w:rFonts w:ascii="Times New Roman" w:hAnsi="Times New Roman" w:cs="Times New Roman"/>
          <w:sz w:val="24"/>
          <w:szCs w:val="24"/>
        </w:rPr>
      </w:pPr>
      <w:r>
        <w:rPr>
          <w:rFonts w:ascii="Times New Roman" w:hAnsi="Times New Roman" w:cs="Times New Roman"/>
          <w:b/>
          <w:sz w:val="24"/>
          <w:szCs w:val="24"/>
        </w:rPr>
        <w:lastRenderedPageBreak/>
        <w:t>Kaynaklar</w:t>
      </w:r>
    </w:p>
    <w:p w:rsidR="00E872BF" w:rsidRDefault="000D71E7" w:rsidP="00E872BF">
      <w:pPr>
        <w:tabs>
          <w:tab w:val="left" w:pos="2148"/>
        </w:tabs>
        <w:ind w:left="360"/>
        <w:jc w:val="both"/>
        <w:rPr>
          <w:rFonts w:ascii="Times New Roman" w:hAnsi="Times New Roman" w:cs="Times New Roman"/>
          <w:sz w:val="20"/>
          <w:szCs w:val="20"/>
        </w:rPr>
      </w:pPr>
      <w:r w:rsidRPr="000268F1">
        <w:rPr>
          <w:rFonts w:ascii="Times New Roman" w:hAnsi="Times New Roman" w:cs="Times New Roman"/>
          <w:sz w:val="20"/>
          <w:szCs w:val="20"/>
        </w:rPr>
        <w:t xml:space="preserve">1. </w:t>
      </w:r>
      <w:proofErr w:type="spellStart"/>
      <w:r w:rsidR="002D0CB9" w:rsidRPr="000268F1">
        <w:rPr>
          <w:rFonts w:ascii="Times New Roman" w:hAnsi="Times New Roman" w:cs="Times New Roman"/>
          <w:sz w:val="20"/>
          <w:szCs w:val="20"/>
        </w:rPr>
        <w:t>Soliman</w:t>
      </w:r>
      <w:proofErr w:type="spellEnd"/>
      <w:r w:rsidR="002D0CB9" w:rsidRPr="000268F1">
        <w:rPr>
          <w:rFonts w:ascii="Times New Roman" w:hAnsi="Times New Roman" w:cs="Times New Roman"/>
          <w:sz w:val="20"/>
          <w:szCs w:val="20"/>
        </w:rPr>
        <w:t>, A. T</w:t>
      </w:r>
      <w:proofErr w:type="gramStart"/>
      <w:r w:rsidR="002D0CB9" w:rsidRPr="000268F1">
        <w:rPr>
          <w:rFonts w:ascii="Times New Roman" w:hAnsi="Times New Roman" w:cs="Times New Roman"/>
          <w:sz w:val="20"/>
          <w:szCs w:val="20"/>
        </w:rPr>
        <w:t>.,</w:t>
      </w:r>
      <w:proofErr w:type="gramEnd"/>
      <w:r w:rsidR="002D0CB9" w:rsidRPr="000268F1">
        <w:rPr>
          <w:rFonts w:ascii="Times New Roman" w:hAnsi="Times New Roman" w:cs="Times New Roman"/>
          <w:sz w:val="20"/>
          <w:szCs w:val="20"/>
        </w:rPr>
        <w:t xml:space="preserve"> De </w:t>
      </w:r>
      <w:proofErr w:type="spellStart"/>
      <w:r w:rsidR="002D0CB9" w:rsidRPr="000268F1">
        <w:rPr>
          <w:rFonts w:ascii="Times New Roman" w:hAnsi="Times New Roman" w:cs="Times New Roman"/>
          <w:sz w:val="20"/>
          <w:szCs w:val="20"/>
        </w:rPr>
        <w:t>Sanctis</w:t>
      </w:r>
      <w:proofErr w:type="spellEnd"/>
      <w:r w:rsidR="002D0CB9" w:rsidRPr="000268F1">
        <w:rPr>
          <w:rFonts w:ascii="Times New Roman" w:hAnsi="Times New Roman" w:cs="Times New Roman"/>
          <w:sz w:val="20"/>
          <w:szCs w:val="20"/>
        </w:rPr>
        <w:t xml:space="preserve">, V., </w:t>
      </w:r>
      <w:proofErr w:type="spellStart"/>
      <w:r w:rsidR="002D0CB9" w:rsidRPr="000268F1">
        <w:rPr>
          <w:rFonts w:ascii="Times New Roman" w:hAnsi="Times New Roman" w:cs="Times New Roman"/>
          <w:sz w:val="20"/>
          <w:szCs w:val="20"/>
        </w:rPr>
        <w:t>Yassin</w:t>
      </w:r>
      <w:proofErr w:type="spellEnd"/>
      <w:r w:rsidR="002D0CB9" w:rsidRPr="000268F1">
        <w:rPr>
          <w:rFonts w:ascii="Times New Roman" w:hAnsi="Times New Roman" w:cs="Times New Roman"/>
          <w:sz w:val="20"/>
          <w:szCs w:val="20"/>
        </w:rPr>
        <w:t xml:space="preserve">, M., </w:t>
      </w:r>
      <w:proofErr w:type="spellStart"/>
      <w:r w:rsidR="002D0CB9" w:rsidRPr="000268F1">
        <w:rPr>
          <w:rFonts w:ascii="Times New Roman" w:hAnsi="Times New Roman" w:cs="Times New Roman"/>
          <w:sz w:val="20"/>
          <w:szCs w:val="20"/>
        </w:rPr>
        <w:t>Alshurafa</w:t>
      </w:r>
      <w:proofErr w:type="spellEnd"/>
      <w:r w:rsidR="002D0CB9" w:rsidRPr="000268F1">
        <w:rPr>
          <w:rFonts w:ascii="Times New Roman" w:hAnsi="Times New Roman" w:cs="Times New Roman"/>
          <w:sz w:val="20"/>
          <w:szCs w:val="20"/>
        </w:rPr>
        <w:t>, A.</w:t>
      </w:r>
      <w:r w:rsidR="00E872BF">
        <w:rPr>
          <w:rFonts w:ascii="Times New Roman" w:hAnsi="Times New Roman" w:cs="Times New Roman"/>
          <w:sz w:val="20"/>
          <w:szCs w:val="20"/>
        </w:rPr>
        <w:t xml:space="preserve">, Ata, F., &amp; </w:t>
      </w:r>
      <w:proofErr w:type="spellStart"/>
      <w:r w:rsidR="00E872BF">
        <w:rPr>
          <w:rFonts w:ascii="Times New Roman" w:hAnsi="Times New Roman" w:cs="Times New Roman"/>
          <w:sz w:val="20"/>
          <w:szCs w:val="20"/>
        </w:rPr>
        <w:t>Nashwan</w:t>
      </w:r>
      <w:proofErr w:type="spellEnd"/>
      <w:r w:rsidR="00E872BF">
        <w:rPr>
          <w:rFonts w:ascii="Times New Roman" w:hAnsi="Times New Roman" w:cs="Times New Roman"/>
          <w:sz w:val="20"/>
          <w:szCs w:val="20"/>
        </w:rPr>
        <w:t>, A.</w:t>
      </w:r>
      <w:r w:rsidR="002D0CB9" w:rsidRPr="000268F1">
        <w:rPr>
          <w:rFonts w:ascii="Times New Roman" w:hAnsi="Times New Roman" w:cs="Times New Roman"/>
          <w:sz w:val="20"/>
          <w:szCs w:val="20"/>
        </w:rPr>
        <w:t xml:space="preserve"> Blood </w:t>
      </w:r>
      <w:proofErr w:type="spellStart"/>
      <w:r w:rsidR="002D0CB9" w:rsidRPr="000268F1">
        <w:rPr>
          <w:rFonts w:ascii="Times New Roman" w:hAnsi="Times New Roman" w:cs="Times New Roman"/>
          <w:sz w:val="20"/>
          <w:szCs w:val="20"/>
        </w:rPr>
        <w:t>transfusion</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and</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iron</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overload</w:t>
      </w:r>
      <w:proofErr w:type="spellEnd"/>
      <w:r w:rsidR="002D0CB9" w:rsidRPr="000268F1">
        <w:rPr>
          <w:rFonts w:ascii="Times New Roman" w:hAnsi="Times New Roman" w:cs="Times New Roman"/>
          <w:sz w:val="20"/>
          <w:szCs w:val="20"/>
        </w:rPr>
        <w:t xml:space="preserve"> in </w:t>
      </w:r>
      <w:proofErr w:type="spellStart"/>
      <w:r w:rsidR="002D0CB9" w:rsidRPr="000268F1">
        <w:rPr>
          <w:rFonts w:ascii="Times New Roman" w:hAnsi="Times New Roman" w:cs="Times New Roman"/>
          <w:sz w:val="20"/>
          <w:szCs w:val="20"/>
        </w:rPr>
        <w:t>patients</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with</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Sickle</w:t>
      </w:r>
      <w:proofErr w:type="spellEnd"/>
      <w:r w:rsidR="002D0CB9" w:rsidRPr="000268F1">
        <w:rPr>
          <w:rFonts w:ascii="Times New Roman" w:hAnsi="Times New Roman" w:cs="Times New Roman"/>
          <w:sz w:val="20"/>
          <w:szCs w:val="20"/>
        </w:rPr>
        <w:t xml:space="preserve"> Cell </w:t>
      </w:r>
      <w:proofErr w:type="spellStart"/>
      <w:r w:rsidR="002D0CB9" w:rsidRPr="000268F1">
        <w:rPr>
          <w:rFonts w:ascii="Times New Roman" w:hAnsi="Times New Roman" w:cs="Times New Roman"/>
          <w:sz w:val="20"/>
          <w:szCs w:val="20"/>
        </w:rPr>
        <w:t>Disease</w:t>
      </w:r>
      <w:proofErr w:type="spellEnd"/>
      <w:r w:rsidR="002D0CB9" w:rsidRPr="000268F1">
        <w:rPr>
          <w:rFonts w:ascii="Times New Roman" w:hAnsi="Times New Roman" w:cs="Times New Roman"/>
          <w:sz w:val="20"/>
          <w:szCs w:val="20"/>
        </w:rPr>
        <w:t xml:space="preserve"> (SCD): </w:t>
      </w:r>
      <w:proofErr w:type="spellStart"/>
      <w:r w:rsidR="002D0CB9" w:rsidRPr="000268F1">
        <w:rPr>
          <w:rFonts w:ascii="Times New Roman" w:hAnsi="Times New Roman" w:cs="Times New Roman"/>
          <w:sz w:val="20"/>
          <w:szCs w:val="20"/>
        </w:rPr>
        <w:t>Personal</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experience</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and</w:t>
      </w:r>
      <w:proofErr w:type="spellEnd"/>
      <w:r w:rsidR="002D0CB9" w:rsidRPr="000268F1">
        <w:rPr>
          <w:rFonts w:ascii="Times New Roman" w:hAnsi="Times New Roman" w:cs="Times New Roman"/>
          <w:sz w:val="20"/>
          <w:szCs w:val="20"/>
        </w:rPr>
        <w:t xml:space="preserve"> a </w:t>
      </w:r>
      <w:proofErr w:type="spellStart"/>
      <w:r w:rsidR="002D0CB9" w:rsidRPr="000268F1">
        <w:rPr>
          <w:rFonts w:ascii="Times New Roman" w:hAnsi="Times New Roman" w:cs="Times New Roman"/>
          <w:sz w:val="20"/>
          <w:szCs w:val="20"/>
        </w:rPr>
        <w:t>short</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update</w:t>
      </w:r>
      <w:proofErr w:type="spellEnd"/>
      <w:r w:rsidR="002D0CB9" w:rsidRPr="000268F1">
        <w:rPr>
          <w:rFonts w:ascii="Times New Roman" w:hAnsi="Times New Roman" w:cs="Times New Roman"/>
          <w:sz w:val="20"/>
          <w:szCs w:val="20"/>
        </w:rPr>
        <w:t xml:space="preserve"> of </w:t>
      </w:r>
      <w:proofErr w:type="spellStart"/>
      <w:r w:rsidR="002D0CB9" w:rsidRPr="000268F1">
        <w:rPr>
          <w:rFonts w:ascii="Times New Roman" w:hAnsi="Times New Roman" w:cs="Times New Roman"/>
          <w:sz w:val="20"/>
          <w:szCs w:val="20"/>
        </w:rPr>
        <w:t>diabetes</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mellitus</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occurrence</w:t>
      </w:r>
      <w:proofErr w:type="spellEnd"/>
      <w:r w:rsidR="002D0CB9" w:rsidRPr="000268F1">
        <w:rPr>
          <w:rFonts w:ascii="Times New Roman" w:hAnsi="Times New Roman" w:cs="Times New Roman"/>
          <w:sz w:val="20"/>
          <w:szCs w:val="20"/>
        </w:rPr>
        <w:t>. </w:t>
      </w:r>
      <w:proofErr w:type="spellStart"/>
      <w:r w:rsidR="00E872BF" w:rsidRPr="00E872BF">
        <w:rPr>
          <w:rFonts w:ascii="Times New Roman" w:hAnsi="Times New Roman" w:cs="Times New Roman"/>
          <w:sz w:val="20"/>
          <w:szCs w:val="20"/>
        </w:rPr>
        <w:t>Acta</w:t>
      </w:r>
      <w:proofErr w:type="spellEnd"/>
      <w:r w:rsidR="00E872BF" w:rsidRPr="00E872BF">
        <w:rPr>
          <w:rFonts w:ascii="Times New Roman" w:hAnsi="Times New Roman" w:cs="Times New Roman"/>
          <w:sz w:val="20"/>
          <w:szCs w:val="20"/>
        </w:rPr>
        <w:t xml:space="preserve"> </w:t>
      </w:r>
      <w:proofErr w:type="spellStart"/>
      <w:r w:rsidR="00E872BF" w:rsidRPr="00E872BF">
        <w:rPr>
          <w:rFonts w:ascii="Times New Roman" w:hAnsi="Times New Roman" w:cs="Times New Roman"/>
          <w:sz w:val="20"/>
          <w:szCs w:val="20"/>
        </w:rPr>
        <w:t>Biomed</w:t>
      </w:r>
      <w:proofErr w:type="spellEnd"/>
      <w:r w:rsidR="00E872BF">
        <w:rPr>
          <w:rFonts w:ascii="Times New Roman" w:hAnsi="Times New Roman" w:cs="Times New Roman"/>
          <w:sz w:val="20"/>
          <w:szCs w:val="20"/>
        </w:rPr>
        <w:t>. 2022</w:t>
      </w:r>
      <w:r w:rsidR="00E872BF" w:rsidRPr="00E872BF">
        <w:rPr>
          <w:rFonts w:ascii="Times New Roman" w:hAnsi="Times New Roman" w:cs="Times New Roman"/>
          <w:sz w:val="20"/>
          <w:szCs w:val="20"/>
        </w:rPr>
        <w:t>;93(4):e2022291.</w:t>
      </w:r>
    </w:p>
    <w:p w:rsidR="000D71E7" w:rsidRPr="000268F1" w:rsidRDefault="000D71E7" w:rsidP="00E872BF">
      <w:pPr>
        <w:tabs>
          <w:tab w:val="left" w:pos="2148"/>
        </w:tabs>
        <w:ind w:left="360"/>
        <w:jc w:val="both"/>
        <w:rPr>
          <w:rFonts w:ascii="Times New Roman" w:hAnsi="Times New Roman" w:cs="Times New Roman"/>
          <w:sz w:val="20"/>
          <w:szCs w:val="20"/>
        </w:rPr>
      </w:pPr>
      <w:r w:rsidRPr="000268F1">
        <w:rPr>
          <w:rFonts w:ascii="Times New Roman" w:hAnsi="Times New Roman" w:cs="Times New Roman"/>
          <w:sz w:val="20"/>
          <w:szCs w:val="20"/>
        </w:rPr>
        <w:t xml:space="preserve">2. </w:t>
      </w:r>
      <w:r w:rsidR="002D0CB9" w:rsidRPr="000268F1">
        <w:rPr>
          <w:rFonts w:ascii="Times New Roman" w:hAnsi="Times New Roman" w:cs="Times New Roman"/>
          <w:sz w:val="20"/>
          <w:szCs w:val="20"/>
        </w:rPr>
        <w:t xml:space="preserve">Yanardağ Açık D. </w:t>
      </w:r>
      <w:proofErr w:type="spellStart"/>
      <w:r w:rsidR="002D0CB9" w:rsidRPr="000268F1">
        <w:rPr>
          <w:rFonts w:ascii="Times New Roman" w:hAnsi="Times New Roman" w:cs="Times New Roman"/>
          <w:sz w:val="20"/>
          <w:szCs w:val="20"/>
        </w:rPr>
        <w:t>Şelasyon</w:t>
      </w:r>
      <w:proofErr w:type="spellEnd"/>
      <w:r w:rsidR="002D0CB9" w:rsidRPr="000268F1">
        <w:rPr>
          <w:rFonts w:ascii="Times New Roman" w:hAnsi="Times New Roman" w:cs="Times New Roman"/>
          <w:sz w:val="20"/>
          <w:szCs w:val="20"/>
        </w:rPr>
        <w:t xml:space="preserve"> Tedavisi. </w:t>
      </w:r>
      <w:proofErr w:type="spellStart"/>
      <w:r w:rsidR="002D0CB9" w:rsidRPr="000268F1">
        <w:rPr>
          <w:rFonts w:ascii="Times New Roman" w:hAnsi="Times New Roman" w:cs="Times New Roman"/>
          <w:sz w:val="20"/>
          <w:szCs w:val="20"/>
        </w:rPr>
        <w:t>Özüdoğu</w:t>
      </w:r>
      <w:proofErr w:type="spellEnd"/>
      <w:r w:rsidR="002D0CB9" w:rsidRPr="000268F1">
        <w:rPr>
          <w:rFonts w:ascii="Times New Roman" w:hAnsi="Times New Roman" w:cs="Times New Roman"/>
          <w:sz w:val="20"/>
          <w:szCs w:val="20"/>
        </w:rPr>
        <w:t xml:space="preserve"> H, editör. O</w:t>
      </w:r>
      <w:r w:rsidRPr="000268F1">
        <w:rPr>
          <w:rFonts w:ascii="Times New Roman" w:hAnsi="Times New Roman" w:cs="Times New Roman"/>
          <w:sz w:val="20"/>
          <w:szCs w:val="20"/>
        </w:rPr>
        <w:t xml:space="preserve">rak </w:t>
      </w:r>
      <w:r w:rsidR="002D0CB9" w:rsidRPr="000268F1">
        <w:rPr>
          <w:rFonts w:ascii="Times New Roman" w:hAnsi="Times New Roman" w:cs="Times New Roman"/>
          <w:sz w:val="20"/>
          <w:szCs w:val="20"/>
        </w:rPr>
        <w:t>H</w:t>
      </w:r>
      <w:r w:rsidRPr="000268F1">
        <w:rPr>
          <w:rFonts w:ascii="Times New Roman" w:hAnsi="Times New Roman" w:cs="Times New Roman"/>
          <w:sz w:val="20"/>
          <w:szCs w:val="20"/>
        </w:rPr>
        <w:t xml:space="preserve">ücre </w:t>
      </w:r>
      <w:r w:rsidR="002D0CB9" w:rsidRPr="000268F1">
        <w:rPr>
          <w:rFonts w:ascii="Times New Roman" w:hAnsi="Times New Roman" w:cs="Times New Roman"/>
          <w:sz w:val="20"/>
          <w:szCs w:val="20"/>
        </w:rPr>
        <w:t>Hastalığı. 1. Baskı. Ankara: Türkiye Klinikleri; 2019. p.35-41</w:t>
      </w:r>
    </w:p>
    <w:p w:rsidR="002D0CB9" w:rsidRPr="000268F1" w:rsidRDefault="000D71E7" w:rsidP="00E872BF">
      <w:pPr>
        <w:tabs>
          <w:tab w:val="left" w:pos="2148"/>
        </w:tabs>
        <w:ind w:left="360"/>
        <w:jc w:val="both"/>
        <w:rPr>
          <w:rFonts w:ascii="Times New Roman" w:hAnsi="Times New Roman" w:cs="Times New Roman"/>
          <w:sz w:val="20"/>
          <w:szCs w:val="20"/>
        </w:rPr>
      </w:pPr>
      <w:r w:rsidRPr="000268F1">
        <w:rPr>
          <w:rFonts w:ascii="Times New Roman" w:hAnsi="Times New Roman" w:cs="Times New Roman"/>
          <w:sz w:val="20"/>
          <w:szCs w:val="20"/>
        </w:rPr>
        <w:t>3.</w:t>
      </w:r>
      <w:r w:rsidR="00BE2052"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Vasavda</w:t>
      </w:r>
      <w:proofErr w:type="spellEnd"/>
      <w:r w:rsidR="002D0CB9" w:rsidRPr="000268F1">
        <w:rPr>
          <w:rFonts w:ascii="Times New Roman" w:hAnsi="Times New Roman" w:cs="Times New Roman"/>
          <w:sz w:val="20"/>
          <w:szCs w:val="20"/>
        </w:rPr>
        <w:t>, N</w:t>
      </w:r>
      <w:proofErr w:type="gramStart"/>
      <w:r w:rsidR="002D0CB9" w:rsidRPr="000268F1">
        <w:rPr>
          <w:rFonts w:ascii="Times New Roman" w:hAnsi="Times New Roman" w:cs="Times New Roman"/>
          <w:sz w:val="20"/>
          <w:szCs w:val="20"/>
        </w:rPr>
        <w:t>.,</w:t>
      </w:r>
      <w:proofErr w:type="gram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Gutiérrez</w:t>
      </w:r>
      <w:proofErr w:type="spellEnd"/>
      <w:r w:rsidR="002D0CB9" w:rsidRPr="000268F1">
        <w:rPr>
          <w:rFonts w:ascii="Times New Roman" w:hAnsi="Times New Roman" w:cs="Times New Roman"/>
          <w:sz w:val="20"/>
          <w:szCs w:val="20"/>
        </w:rPr>
        <w:t xml:space="preserve">, L., House, M. J., </w:t>
      </w:r>
      <w:proofErr w:type="spellStart"/>
      <w:r w:rsidR="002D0CB9" w:rsidRPr="000268F1">
        <w:rPr>
          <w:rFonts w:ascii="Times New Roman" w:hAnsi="Times New Roman" w:cs="Times New Roman"/>
          <w:sz w:val="20"/>
          <w:szCs w:val="20"/>
        </w:rPr>
        <w:t>Drašar</w:t>
      </w:r>
      <w:proofErr w:type="spellEnd"/>
      <w:r w:rsidR="002D0CB9" w:rsidRPr="000268F1">
        <w:rPr>
          <w:rFonts w:ascii="Times New Roman" w:hAnsi="Times New Roman" w:cs="Times New Roman"/>
          <w:sz w:val="20"/>
          <w:szCs w:val="20"/>
        </w:rPr>
        <w:t xml:space="preserve">, E., </w:t>
      </w:r>
      <w:proofErr w:type="spellStart"/>
      <w:r w:rsidR="002D0CB9" w:rsidRPr="000268F1">
        <w:rPr>
          <w:rFonts w:ascii="Times New Roman" w:hAnsi="Times New Roman" w:cs="Times New Roman"/>
          <w:sz w:val="20"/>
          <w:szCs w:val="20"/>
        </w:rPr>
        <w:t>St</w:t>
      </w:r>
      <w:proofErr w:type="spellEnd"/>
      <w:r w:rsidR="002D0CB9" w:rsidRPr="000268F1">
        <w:rPr>
          <w:rFonts w:ascii="Times New Roman" w:hAnsi="Times New Roman" w:cs="Times New Roman"/>
          <w:sz w:val="20"/>
          <w:szCs w:val="20"/>
        </w:rPr>
        <w:t xml:space="preserve"> Pier</w:t>
      </w:r>
      <w:r w:rsidR="00E872BF">
        <w:rPr>
          <w:rFonts w:ascii="Times New Roman" w:hAnsi="Times New Roman" w:cs="Times New Roman"/>
          <w:sz w:val="20"/>
          <w:szCs w:val="20"/>
        </w:rPr>
        <w:t xml:space="preserve">re, T. G., &amp; </w:t>
      </w:r>
      <w:proofErr w:type="spellStart"/>
      <w:r w:rsidR="00E872BF">
        <w:rPr>
          <w:rFonts w:ascii="Times New Roman" w:hAnsi="Times New Roman" w:cs="Times New Roman"/>
          <w:sz w:val="20"/>
          <w:szCs w:val="20"/>
        </w:rPr>
        <w:t>Thein</w:t>
      </w:r>
      <w:proofErr w:type="spellEnd"/>
      <w:r w:rsidR="00E872BF">
        <w:rPr>
          <w:rFonts w:ascii="Times New Roman" w:hAnsi="Times New Roman" w:cs="Times New Roman"/>
          <w:sz w:val="20"/>
          <w:szCs w:val="20"/>
        </w:rPr>
        <w:t>, S. L</w:t>
      </w:r>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Renal</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iron</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load</w:t>
      </w:r>
      <w:proofErr w:type="spellEnd"/>
      <w:r w:rsidR="002D0CB9" w:rsidRPr="000268F1">
        <w:rPr>
          <w:rFonts w:ascii="Times New Roman" w:hAnsi="Times New Roman" w:cs="Times New Roman"/>
          <w:sz w:val="20"/>
          <w:szCs w:val="20"/>
        </w:rPr>
        <w:t xml:space="preserve"> in </w:t>
      </w:r>
      <w:proofErr w:type="spellStart"/>
      <w:r w:rsidR="002D0CB9" w:rsidRPr="000268F1">
        <w:rPr>
          <w:rFonts w:ascii="Times New Roman" w:hAnsi="Times New Roman" w:cs="Times New Roman"/>
          <w:sz w:val="20"/>
          <w:szCs w:val="20"/>
        </w:rPr>
        <w:t>sickle</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cell</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disease</w:t>
      </w:r>
      <w:proofErr w:type="spellEnd"/>
      <w:r w:rsidR="002D0CB9" w:rsidRPr="000268F1">
        <w:rPr>
          <w:rFonts w:ascii="Times New Roman" w:hAnsi="Times New Roman" w:cs="Times New Roman"/>
          <w:sz w:val="20"/>
          <w:szCs w:val="20"/>
        </w:rPr>
        <w:t xml:space="preserve"> is </w:t>
      </w:r>
      <w:proofErr w:type="spellStart"/>
      <w:r w:rsidR="002D0CB9" w:rsidRPr="000268F1">
        <w:rPr>
          <w:rFonts w:ascii="Times New Roman" w:hAnsi="Times New Roman" w:cs="Times New Roman"/>
          <w:sz w:val="20"/>
          <w:szCs w:val="20"/>
        </w:rPr>
        <w:t>influenced</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by</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severity</w:t>
      </w:r>
      <w:proofErr w:type="spellEnd"/>
      <w:r w:rsidR="002D0CB9" w:rsidRPr="000268F1">
        <w:rPr>
          <w:rFonts w:ascii="Times New Roman" w:hAnsi="Times New Roman" w:cs="Times New Roman"/>
          <w:sz w:val="20"/>
          <w:szCs w:val="20"/>
        </w:rPr>
        <w:t xml:space="preserve"> of </w:t>
      </w:r>
      <w:proofErr w:type="spellStart"/>
      <w:r w:rsidR="002D0CB9" w:rsidRPr="000268F1">
        <w:rPr>
          <w:rFonts w:ascii="Times New Roman" w:hAnsi="Times New Roman" w:cs="Times New Roman"/>
          <w:sz w:val="20"/>
          <w:szCs w:val="20"/>
        </w:rPr>
        <w:t>haemolysis</w:t>
      </w:r>
      <w:proofErr w:type="spellEnd"/>
      <w:r w:rsidR="002D0CB9" w:rsidRPr="000268F1">
        <w:rPr>
          <w:rFonts w:ascii="Times New Roman" w:hAnsi="Times New Roman" w:cs="Times New Roman"/>
          <w:sz w:val="20"/>
          <w:szCs w:val="20"/>
        </w:rPr>
        <w:t>. </w:t>
      </w:r>
      <w:proofErr w:type="spellStart"/>
      <w:r w:rsidR="00E872BF" w:rsidRPr="00E872BF">
        <w:rPr>
          <w:rFonts w:ascii="Times New Roman" w:hAnsi="Times New Roman" w:cs="Times New Roman"/>
          <w:sz w:val="20"/>
          <w:szCs w:val="20"/>
        </w:rPr>
        <w:t>Br</w:t>
      </w:r>
      <w:proofErr w:type="spellEnd"/>
      <w:r w:rsidR="00E872BF" w:rsidRPr="00E872BF">
        <w:rPr>
          <w:rFonts w:ascii="Times New Roman" w:hAnsi="Times New Roman" w:cs="Times New Roman"/>
          <w:sz w:val="20"/>
          <w:szCs w:val="20"/>
        </w:rPr>
        <w:t xml:space="preserve"> J </w:t>
      </w:r>
      <w:proofErr w:type="spellStart"/>
      <w:r w:rsidR="00E872BF" w:rsidRPr="00E872BF">
        <w:rPr>
          <w:rFonts w:ascii="Times New Roman" w:hAnsi="Times New Roman" w:cs="Times New Roman"/>
          <w:sz w:val="20"/>
          <w:szCs w:val="20"/>
        </w:rPr>
        <w:t>Haematol</w:t>
      </w:r>
      <w:proofErr w:type="spellEnd"/>
      <w:r w:rsidR="00E872BF" w:rsidRPr="00E872BF">
        <w:rPr>
          <w:rFonts w:ascii="Times New Roman" w:hAnsi="Times New Roman" w:cs="Times New Roman"/>
          <w:sz w:val="20"/>
          <w:szCs w:val="20"/>
        </w:rPr>
        <w:t>. 2012;157(5):599-605.</w:t>
      </w:r>
    </w:p>
    <w:p w:rsidR="00E872BF" w:rsidRDefault="000D71E7" w:rsidP="0047370C">
      <w:pPr>
        <w:tabs>
          <w:tab w:val="left" w:pos="2148"/>
        </w:tabs>
        <w:ind w:left="360"/>
        <w:jc w:val="both"/>
        <w:rPr>
          <w:rFonts w:ascii="Times New Roman" w:hAnsi="Times New Roman" w:cs="Times New Roman"/>
          <w:sz w:val="20"/>
          <w:szCs w:val="20"/>
        </w:rPr>
      </w:pPr>
      <w:r w:rsidRPr="000268F1">
        <w:rPr>
          <w:rFonts w:ascii="Times New Roman" w:hAnsi="Times New Roman" w:cs="Times New Roman"/>
          <w:sz w:val="20"/>
          <w:szCs w:val="20"/>
        </w:rPr>
        <w:t>4.</w:t>
      </w:r>
      <w:r w:rsidR="00BE2052" w:rsidRPr="000268F1">
        <w:rPr>
          <w:rFonts w:ascii="Times New Roman" w:hAnsi="Times New Roman" w:cs="Times New Roman"/>
          <w:sz w:val="20"/>
          <w:szCs w:val="20"/>
        </w:rPr>
        <w:t xml:space="preserve"> </w:t>
      </w:r>
      <w:proofErr w:type="spellStart"/>
      <w:r w:rsidR="00E872BF">
        <w:rPr>
          <w:rFonts w:ascii="Times New Roman" w:hAnsi="Times New Roman" w:cs="Times New Roman"/>
          <w:sz w:val="20"/>
          <w:szCs w:val="20"/>
        </w:rPr>
        <w:t>Qadah</w:t>
      </w:r>
      <w:proofErr w:type="spellEnd"/>
      <w:r w:rsidR="00E872BF">
        <w:rPr>
          <w:rFonts w:ascii="Times New Roman" w:hAnsi="Times New Roman" w:cs="Times New Roman"/>
          <w:sz w:val="20"/>
          <w:szCs w:val="20"/>
        </w:rPr>
        <w:t>, T</w:t>
      </w:r>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Deferasirox</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versus</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deferoxamine</w:t>
      </w:r>
      <w:proofErr w:type="spellEnd"/>
      <w:r w:rsidR="002D0CB9" w:rsidRPr="000268F1">
        <w:rPr>
          <w:rFonts w:ascii="Times New Roman" w:hAnsi="Times New Roman" w:cs="Times New Roman"/>
          <w:sz w:val="20"/>
          <w:szCs w:val="20"/>
        </w:rPr>
        <w:t xml:space="preserve"> in </w:t>
      </w:r>
      <w:proofErr w:type="spellStart"/>
      <w:r w:rsidR="002D0CB9" w:rsidRPr="000268F1">
        <w:rPr>
          <w:rFonts w:ascii="Times New Roman" w:hAnsi="Times New Roman" w:cs="Times New Roman"/>
          <w:sz w:val="20"/>
          <w:szCs w:val="20"/>
        </w:rPr>
        <w:t>managing</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iron</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overload</w:t>
      </w:r>
      <w:proofErr w:type="spellEnd"/>
      <w:r w:rsidR="002D0CB9" w:rsidRPr="000268F1">
        <w:rPr>
          <w:rFonts w:ascii="Times New Roman" w:hAnsi="Times New Roman" w:cs="Times New Roman"/>
          <w:sz w:val="20"/>
          <w:szCs w:val="20"/>
        </w:rPr>
        <w:t xml:space="preserve"> in </w:t>
      </w:r>
      <w:proofErr w:type="spellStart"/>
      <w:r w:rsidR="002D0CB9" w:rsidRPr="000268F1">
        <w:rPr>
          <w:rFonts w:ascii="Times New Roman" w:hAnsi="Times New Roman" w:cs="Times New Roman"/>
          <w:sz w:val="20"/>
          <w:szCs w:val="20"/>
        </w:rPr>
        <w:t>patients</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with</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Sickle</w:t>
      </w:r>
      <w:proofErr w:type="spellEnd"/>
      <w:r w:rsidR="002D0CB9" w:rsidRPr="000268F1">
        <w:rPr>
          <w:rFonts w:ascii="Times New Roman" w:hAnsi="Times New Roman" w:cs="Times New Roman"/>
          <w:sz w:val="20"/>
          <w:szCs w:val="20"/>
        </w:rPr>
        <w:t xml:space="preserve"> Cell </w:t>
      </w:r>
      <w:proofErr w:type="spellStart"/>
      <w:r w:rsidR="002D0CB9" w:rsidRPr="000268F1">
        <w:rPr>
          <w:rFonts w:ascii="Times New Roman" w:hAnsi="Times New Roman" w:cs="Times New Roman"/>
          <w:sz w:val="20"/>
          <w:szCs w:val="20"/>
        </w:rPr>
        <w:t>Anaemia</w:t>
      </w:r>
      <w:proofErr w:type="spellEnd"/>
      <w:r w:rsidR="002D0CB9" w:rsidRPr="000268F1">
        <w:rPr>
          <w:rFonts w:ascii="Times New Roman" w:hAnsi="Times New Roman" w:cs="Times New Roman"/>
          <w:sz w:val="20"/>
          <w:szCs w:val="20"/>
        </w:rPr>
        <w:t xml:space="preserve">: a </w:t>
      </w:r>
      <w:proofErr w:type="spellStart"/>
      <w:r w:rsidR="002D0CB9" w:rsidRPr="000268F1">
        <w:rPr>
          <w:rFonts w:ascii="Times New Roman" w:hAnsi="Times New Roman" w:cs="Times New Roman"/>
          <w:sz w:val="20"/>
          <w:szCs w:val="20"/>
        </w:rPr>
        <w:t>systematic</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review</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and</w:t>
      </w:r>
      <w:proofErr w:type="spellEnd"/>
      <w:r w:rsidR="002D0CB9" w:rsidRPr="000268F1">
        <w:rPr>
          <w:rFonts w:ascii="Times New Roman" w:hAnsi="Times New Roman" w:cs="Times New Roman"/>
          <w:sz w:val="20"/>
          <w:szCs w:val="20"/>
        </w:rPr>
        <w:t xml:space="preserve"> meta-</w:t>
      </w:r>
      <w:proofErr w:type="spellStart"/>
      <w:r w:rsidR="002D0CB9" w:rsidRPr="000268F1">
        <w:rPr>
          <w:rFonts w:ascii="Times New Roman" w:hAnsi="Times New Roman" w:cs="Times New Roman"/>
          <w:sz w:val="20"/>
          <w:szCs w:val="20"/>
        </w:rPr>
        <w:t>analysis</w:t>
      </w:r>
      <w:proofErr w:type="spellEnd"/>
      <w:r w:rsidR="002D0CB9" w:rsidRPr="000268F1">
        <w:rPr>
          <w:rFonts w:ascii="Times New Roman" w:hAnsi="Times New Roman" w:cs="Times New Roman"/>
          <w:sz w:val="20"/>
          <w:szCs w:val="20"/>
        </w:rPr>
        <w:t>. </w:t>
      </w:r>
      <w:r w:rsidR="00E872BF" w:rsidRPr="00E872BF">
        <w:rPr>
          <w:rFonts w:ascii="Times New Roman" w:hAnsi="Times New Roman" w:cs="Times New Roman"/>
          <w:sz w:val="20"/>
          <w:szCs w:val="20"/>
        </w:rPr>
        <w:t xml:space="preserve">J </w:t>
      </w:r>
      <w:proofErr w:type="spellStart"/>
      <w:r w:rsidR="00E872BF" w:rsidRPr="00E872BF">
        <w:rPr>
          <w:rFonts w:ascii="Times New Roman" w:hAnsi="Times New Roman" w:cs="Times New Roman"/>
          <w:sz w:val="20"/>
          <w:szCs w:val="20"/>
        </w:rPr>
        <w:t>Int</w:t>
      </w:r>
      <w:proofErr w:type="spellEnd"/>
      <w:r w:rsidR="00E872BF" w:rsidRPr="00E872BF">
        <w:rPr>
          <w:rFonts w:ascii="Times New Roman" w:hAnsi="Times New Roman" w:cs="Times New Roman"/>
          <w:sz w:val="20"/>
          <w:szCs w:val="20"/>
        </w:rPr>
        <w:t xml:space="preserve"> </w:t>
      </w:r>
      <w:proofErr w:type="spellStart"/>
      <w:r w:rsidR="00E872BF" w:rsidRPr="00E872BF">
        <w:rPr>
          <w:rFonts w:ascii="Times New Roman" w:hAnsi="Times New Roman" w:cs="Times New Roman"/>
          <w:sz w:val="20"/>
          <w:szCs w:val="20"/>
        </w:rPr>
        <w:t>Med</w:t>
      </w:r>
      <w:proofErr w:type="spellEnd"/>
      <w:r w:rsidR="00E872BF" w:rsidRPr="00E872BF">
        <w:rPr>
          <w:rFonts w:ascii="Times New Roman" w:hAnsi="Times New Roman" w:cs="Times New Roman"/>
          <w:sz w:val="20"/>
          <w:szCs w:val="20"/>
        </w:rPr>
        <w:t xml:space="preserve"> </w:t>
      </w:r>
      <w:proofErr w:type="spellStart"/>
      <w:r w:rsidR="00E872BF" w:rsidRPr="00E872BF">
        <w:rPr>
          <w:rFonts w:ascii="Times New Roman" w:hAnsi="Times New Roman" w:cs="Times New Roman"/>
          <w:sz w:val="20"/>
          <w:szCs w:val="20"/>
        </w:rPr>
        <w:t>Res</w:t>
      </w:r>
      <w:proofErr w:type="spellEnd"/>
      <w:r w:rsidR="00E872BF" w:rsidRPr="00E872BF">
        <w:rPr>
          <w:rFonts w:ascii="Times New Roman" w:hAnsi="Times New Roman" w:cs="Times New Roman"/>
          <w:sz w:val="20"/>
          <w:szCs w:val="20"/>
        </w:rPr>
        <w:t xml:space="preserve">. 2022;50(12):3000605221143290. </w:t>
      </w:r>
    </w:p>
    <w:p w:rsidR="002D0CB9" w:rsidRPr="000268F1" w:rsidRDefault="000D71E7" w:rsidP="00E872BF">
      <w:pPr>
        <w:tabs>
          <w:tab w:val="left" w:pos="2148"/>
        </w:tabs>
        <w:ind w:left="360"/>
        <w:jc w:val="both"/>
        <w:rPr>
          <w:rFonts w:ascii="Times New Roman" w:hAnsi="Times New Roman" w:cs="Times New Roman"/>
          <w:sz w:val="20"/>
          <w:szCs w:val="20"/>
        </w:rPr>
      </w:pPr>
      <w:r w:rsidRPr="000268F1">
        <w:rPr>
          <w:rFonts w:ascii="Times New Roman" w:hAnsi="Times New Roman" w:cs="Times New Roman"/>
          <w:sz w:val="20"/>
          <w:szCs w:val="20"/>
        </w:rPr>
        <w:t>5.</w:t>
      </w:r>
      <w:r w:rsidR="00BE2052"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Elalfy</w:t>
      </w:r>
      <w:proofErr w:type="spellEnd"/>
      <w:r w:rsidR="002D0CB9" w:rsidRPr="000268F1">
        <w:rPr>
          <w:rFonts w:ascii="Times New Roman" w:hAnsi="Times New Roman" w:cs="Times New Roman"/>
          <w:sz w:val="20"/>
          <w:szCs w:val="20"/>
        </w:rPr>
        <w:t>, M. S</w:t>
      </w:r>
      <w:proofErr w:type="gramStart"/>
      <w:r w:rsidR="002D0CB9" w:rsidRPr="000268F1">
        <w:rPr>
          <w:rFonts w:ascii="Times New Roman" w:hAnsi="Times New Roman" w:cs="Times New Roman"/>
          <w:sz w:val="20"/>
          <w:szCs w:val="20"/>
        </w:rPr>
        <w:t>.,</w:t>
      </w:r>
      <w:proofErr w:type="gram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Hamdy</w:t>
      </w:r>
      <w:proofErr w:type="spellEnd"/>
      <w:r w:rsidR="002D0CB9" w:rsidRPr="000268F1">
        <w:rPr>
          <w:rFonts w:ascii="Times New Roman" w:hAnsi="Times New Roman" w:cs="Times New Roman"/>
          <w:sz w:val="20"/>
          <w:szCs w:val="20"/>
        </w:rPr>
        <w:t>, M., El-</w:t>
      </w:r>
      <w:proofErr w:type="spellStart"/>
      <w:r w:rsidR="002D0CB9" w:rsidRPr="000268F1">
        <w:rPr>
          <w:rFonts w:ascii="Times New Roman" w:hAnsi="Times New Roman" w:cs="Times New Roman"/>
          <w:sz w:val="20"/>
          <w:szCs w:val="20"/>
        </w:rPr>
        <w:t>Beshlawy</w:t>
      </w:r>
      <w:proofErr w:type="spellEnd"/>
      <w:r w:rsidR="002D0CB9" w:rsidRPr="000268F1">
        <w:rPr>
          <w:rFonts w:ascii="Times New Roman" w:hAnsi="Times New Roman" w:cs="Times New Roman"/>
          <w:sz w:val="20"/>
          <w:szCs w:val="20"/>
        </w:rPr>
        <w:t xml:space="preserve">, A., </w:t>
      </w:r>
      <w:proofErr w:type="spellStart"/>
      <w:r w:rsidR="002D0CB9" w:rsidRPr="000268F1">
        <w:rPr>
          <w:rFonts w:ascii="Times New Roman" w:hAnsi="Times New Roman" w:cs="Times New Roman"/>
          <w:sz w:val="20"/>
          <w:szCs w:val="20"/>
        </w:rPr>
        <w:t>Ebeid</w:t>
      </w:r>
      <w:proofErr w:type="spellEnd"/>
      <w:r w:rsidR="002D0CB9" w:rsidRPr="000268F1">
        <w:rPr>
          <w:rFonts w:ascii="Times New Roman" w:hAnsi="Times New Roman" w:cs="Times New Roman"/>
          <w:sz w:val="20"/>
          <w:szCs w:val="20"/>
        </w:rPr>
        <w:t xml:space="preserve">, F. S., </w:t>
      </w:r>
      <w:proofErr w:type="spellStart"/>
      <w:r w:rsidR="002D0CB9" w:rsidRPr="000268F1">
        <w:rPr>
          <w:rFonts w:ascii="Times New Roman" w:hAnsi="Times New Roman" w:cs="Times New Roman"/>
          <w:sz w:val="20"/>
          <w:szCs w:val="20"/>
        </w:rPr>
        <w:t>Badr</w:t>
      </w:r>
      <w:proofErr w:type="spellEnd"/>
      <w:r w:rsidR="002D0CB9" w:rsidRPr="000268F1">
        <w:rPr>
          <w:rFonts w:ascii="Times New Roman" w:hAnsi="Times New Roman" w:cs="Times New Roman"/>
          <w:sz w:val="20"/>
          <w:szCs w:val="20"/>
        </w:rPr>
        <w:t xml:space="preserve">, M., </w:t>
      </w:r>
      <w:proofErr w:type="spellStart"/>
      <w:r w:rsidR="002D0CB9" w:rsidRPr="000268F1">
        <w:rPr>
          <w:rFonts w:ascii="Times New Roman" w:hAnsi="Times New Roman" w:cs="Times New Roman"/>
          <w:sz w:val="20"/>
          <w:szCs w:val="20"/>
        </w:rPr>
        <w:t>Kanter</w:t>
      </w:r>
      <w:proofErr w:type="spellEnd"/>
      <w:r w:rsidR="002D0CB9" w:rsidRPr="000268F1">
        <w:rPr>
          <w:rFonts w:ascii="Times New Roman" w:hAnsi="Times New Roman" w:cs="Times New Roman"/>
          <w:sz w:val="20"/>
          <w:szCs w:val="20"/>
        </w:rPr>
        <w:t xml:space="preserve">, J., et al. </w:t>
      </w:r>
      <w:proofErr w:type="spellStart"/>
      <w:r w:rsidR="002D0CB9" w:rsidRPr="000268F1">
        <w:rPr>
          <w:rFonts w:ascii="Times New Roman" w:hAnsi="Times New Roman" w:cs="Times New Roman"/>
          <w:sz w:val="20"/>
          <w:szCs w:val="20"/>
        </w:rPr>
        <w:t>Deferiprone</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for</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transfusional</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iron</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overload</w:t>
      </w:r>
      <w:proofErr w:type="spellEnd"/>
      <w:r w:rsidR="002D0CB9" w:rsidRPr="000268F1">
        <w:rPr>
          <w:rFonts w:ascii="Times New Roman" w:hAnsi="Times New Roman" w:cs="Times New Roman"/>
          <w:sz w:val="20"/>
          <w:szCs w:val="20"/>
        </w:rPr>
        <w:t xml:space="preserve"> in </w:t>
      </w:r>
      <w:proofErr w:type="spellStart"/>
      <w:r w:rsidR="002D0CB9" w:rsidRPr="000268F1">
        <w:rPr>
          <w:rFonts w:ascii="Times New Roman" w:hAnsi="Times New Roman" w:cs="Times New Roman"/>
          <w:sz w:val="20"/>
          <w:szCs w:val="20"/>
        </w:rPr>
        <w:t>sickle</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cell</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disease</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and</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other</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anemias</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open-label</w:t>
      </w:r>
      <w:proofErr w:type="spellEnd"/>
      <w:r w:rsidR="002D0CB9" w:rsidRPr="000268F1">
        <w:rPr>
          <w:rFonts w:ascii="Times New Roman" w:hAnsi="Times New Roman" w:cs="Times New Roman"/>
          <w:sz w:val="20"/>
          <w:szCs w:val="20"/>
        </w:rPr>
        <w:t xml:space="preserve"> </w:t>
      </w:r>
      <w:proofErr w:type="spellStart"/>
      <w:r w:rsidR="002D0CB9" w:rsidRPr="000268F1">
        <w:rPr>
          <w:rFonts w:ascii="Times New Roman" w:hAnsi="Times New Roman" w:cs="Times New Roman"/>
          <w:sz w:val="20"/>
          <w:szCs w:val="20"/>
        </w:rPr>
        <w:t>study</w:t>
      </w:r>
      <w:proofErr w:type="spellEnd"/>
      <w:r w:rsidR="002D0CB9" w:rsidRPr="000268F1">
        <w:rPr>
          <w:rFonts w:ascii="Times New Roman" w:hAnsi="Times New Roman" w:cs="Times New Roman"/>
          <w:sz w:val="20"/>
          <w:szCs w:val="20"/>
        </w:rPr>
        <w:t xml:space="preserve"> o</w:t>
      </w:r>
      <w:r w:rsidR="00E872BF">
        <w:rPr>
          <w:rFonts w:ascii="Times New Roman" w:hAnsi="Times New Roman" w:cs="Times New Roman"/>
          <w:sz w:val="20"/>
          <w:szCs w:val="20"/>
        </w:rPr>
        <w:t xml:space="preserve">f </w:t>
      </w:r>
      <w:proofErr w:type="spellStart"/>
      <w:r w:rsidR="00E872BF">
        <w:rPr>
          <w:rFonts w:ascii="Times New Roman" w:hAnsi="Times New Roman" w:cs="Times New Roman"/>
          <w:sz w:val="20"/>
          <w:szCs w:val="20"/>
        </w:rPr>
        <w:t>up</w:t>
      </w:r>
      <w:proofErr w:type="spellEnd"/>
      <w:r w:rsidR="00E872BF">
        <w:rPr>
          <w:rFonts w:ascii="Times New Roman" w:hAnsi="Times New Roman" w:cs="Times New Roman"/>
          <w:sz w:val="20"/>
          <w:szCs w:val="20"/>
        </w:rPr>
        <w:t xml:space="preserve"> </w:t>
      </w:r>
      <w:proofErr w:type="spellStart"/>
      <w:r w:rsidR="00E872BF">
        <w:rPr>
          <w:rFonts w:ascii="Times New Roman" w:hAnsi="Times New Roman" w:cs="Times New Roman"/>
          <w:sz w:val="20"/>
          <w:szCs w:val="20"/>
        </w:rPr>
        <w:t>to</w:t>
      </w:r>
      <w:proofErr w:type="spellEnd"/>
      <w:r w:rsidR="00E872BF">
        <w:rPr>
          <w:rFonts w:ascii="Times New Roman" w:hAnsi="Times New Roman" w:cs="Times New Roman"/>
          <w:sz w:val="20"/>
          <w:szCs w:val="20"/>
        </w:rPr>
        <w:t xml:space="preserve"> 3 </w:t>
      </w:r>
      <w:proofErr w:type="spellStart"/>
      <w:r w:rsidR="00E872BF">
        <w:rPr>
          <w:rFonts w:ascii="Times New Roman" w:hAnsi="Times New Roman" w:cs="Times New Roman"/>
          <w:sz w:val="20"/>
          <w:szCs w:val="20"/>
        </w:rPr>
        <w:t>years</w:t>
      </w:r>
      <w:proofErr w:type="spellEnd"/>
      <w:r w:rsidR="00E872BF">
        <w:rPr>
          <w:rFonts w:ascii="Times New Roman" w:hAnsi="Times New Roman" w:cs="Times New Roman"/>
          <w:sz w:val="20"/>
          <w:szCs w:val="20"/>
        </w:rPr>
        <w:t>. </w:t>
      </w:r>
      <w:r w:rsidR="00E872BF" w:rsidRPr="00E872BF">
        <w:rPr>
          <w:rFonts w:ascii="Times New Roman" w:hAnsi="Times New Roman" w:cs="Times New Roman"/>
          <w:sz w:val="20"/>
          <w:szCs w:val="20"/>
        </w:rPr>
        <w:t xml:space="preserve">Blood </w:t>
      </w:r>
      <w:proofErr w:type="spellStart"/>
      <w:r w:rsidR="00E872BF" w:rsidRPr="00E872BF">
        <w:rPr>
          <w:rFonts w:ascii="Times New Roman" w:hAnsi="Times New Roman" w:cs="Times New Roman"/>
          <w:sz w:val="20"/>
          <w:szCs w:val="20"/>
        </w:rPr>
        <w:t>Adv</w:t>
      </w:r>
      <w:proofErr w:type="spellEnd"/>
      <w:r w:rsidR="00E872BF" w:rsidRPr="00E872BF">
        <w:rPr>
          <w:rFonts w:ascii="Times New Roman" w:hAnsi="Times New Roman" w:cs="Times New Roman"/>
          <w:sz w:val="20"/>
          <w:szCs w:val="20"/>
        </w:rPr>
        <w:t>. 2023;7(4):611-619.</w:t>
      </w:r>
    </w:p>
    <w:sectPr w:rsidR="002D0CB9" w:rsidRPr="000268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94E05"/>
    <w:multiLevelType w:val="hybridMultilevel"/>
    <w:tmpl w:val="D876A2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00C3F11"/>
    <w:multiLevelType w:val="hybridMultilevel"/>
    <w:tmpl w:val="E85EFC28"/>
    <w:lvl w:ilvl="0" w:tplc="19F298B6">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70163D6E"/>
    <w:multiLevelType w:val="hybridMultilevel"/>
    <w:tmpl w:val="C49892F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57"/>
    <w:rsid w:val="000268F1"/>
    <w:rsid w:val="000804D4"/>
    <w:rsid w:val="000D2D15"/>
    <w:rsid w:val="000D71E7"/>
    <w:rsid w:val="000E3B79"/>
    <w:rsid w:val="000E680E"/>
    <w:rsid w:val="00123E40"/>
    <w:rsid w:val="00172F4A"/>
    <w:rsid w:val="00176BE6"/>
    <w:rsid w:val="00265A48"/>
    <w:rsid w:val="002D0CB9"/>
    <w:rsid w:val="002F0185"/>
    <w:rsid w:val="003459D2"/>
    <w:rsid w:val="003803D8"/>
    <w:rsid w:val="00391442"/>
    <w:rsid w:val="003F2BD1"/>
    <w:rsid w:val="0047370C"/>
    <w:rsid w:val="004E500A"/>
    <w:rsid w:val="004F534E"/>
    <w:rsid w:val="00504E9C"/>
    <w:rsid w:val="00510F3E"/>
    <w:rsid w:val="00531DBA"/>
    <w:rsid w:val="005848E1"/>
    <w:rsid w:val="00586111"/>
    <w:rsid w:val="005B1207"/>
    <w:rsid w:val="005E528D"/>
    <w:rsid w:val="00696238"/>
    <w:rsid w:val="006C139A"/>
    <w:rsid w:val="00733554"/>
    <w:rsid w:val="00741EDE"/>
    <w:rsid w:val="00791AB8"/>
    <w:rsid w:val="0082590F"/>
    <w:rsid w:val="008600C0"/>
    <w:rsid w:val="0086028E"/>
    <w:rsid w:val="00BD12C0"/>
    <w:rsid w:val="00BE2052"/>
    <w:rsid w:val="00CC4080"/>
    <w:rsid w:val="00D062B9"/>
    <w:rsid w:val="00D24CBD"/>
    <w:rsid w:val="00DF3C1F"/>
    <w:rsid w:val="00E06712"/>
    <w:rsid w:val="00E1200C"/>
    <w:rsid w:val="00E872BF"/>
    <w:rsid w:val="00EA7B57"/>
    <w:rsid w:val="00ED501E"/>
    <w:rsid w:val="00F51052"/>
    <w:rsid w:val="00F87E97"/>
    <w:rsid w:val="00FC480B"/>
    <w:rsid w:val="00FF08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8A507"/>
  <w15:docId w15:val="{16717B7C-F22E-4419-925C-2BEDCCBD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2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245150">
      <w:bodyDiv w:val="1"/>
      <w:marLeft w:val="0"/>
      <w:marRight w:val="0"/>
      <w:marTop w:val="0"/>
      <w:marBottom w:val="0"/>
      <w:divBdr>
        <w:top w:val="none" w:sz="0" w:space="0" w:color="auto"/>
        <w:left w:val="none" w:sz="0" w:space="0" w:color="auto"/>
        <w:bottom w:val="none" w:sz="0" w:space="0" w:color="auto"/>
        <w:right w:val="none" w:sz="0" w:space="0" w:color="auto"/>
      </w:divBdr>
      <w:divsChild>
        <w:div w:id="379480370">
          <w:marLeft w:val="0"/>
          <w:marRight w:val="0"/>
          <w:marTop w:val="0"/>
          <w:marBottom w:val="0"/>
          <w:divBdr>
            <w:top w:val="none" w:sz="0" w:space="0" w:color="auto"/>
            <w:left w:val="none" w:sz="0" w:space="0" w:color="auto"/>
            <w:bottom w:val="none" w:sz="0" w:space="0" w:color="auto"/>
            <w:right w:val="none" w:sz="0" w:space="0" w:color="auto"/>
          </w:divBdr>
          <w:divsChild>
            <w:div w:id="21312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5843">
      <w:bodyDiv w:val="1"/>
      <w:marLeft w:val="0"/>
      <w:marRight w:val="0"/>
      <w:marTop w:val="0"/>
      <w:marBottom w:val="0"/>
      <w:divBdr>
        <w:top w:val="none" w:sz="0" w:space="0" w:color="auto"/>
        <w:left w:val="none" w:sz="0" w:space="0" w:color="auto"/>
        <w:bottom w:val="none" w:sz="0" w:space="0" w:color="auto"/>
        <w:right w:val="none" w:sz="0" w:space="0" w:color="auto"/>
      </w:divBdr>
      <w:divsChild>
        <w:div w:id="1290436262">
          <w:marLeft w:val="0"/>
          <w:marRight w:val="0"/>
          <w:marTop w:val="0"/>
          <w:marBottom w:val="0"/>
          <w:divBdr>
            <w:top w:val="none" w:sz="0" w:space="0" w:color="auto"/>
            <w:left w:val="none" w:sz="0" w:space="0" w:color="auto"/>
            <w:bottom w:val="none" w:sz="0" w:space="0" w:color="auto"/>
            <w:right w:val="none" w:sz="0" w:space="0" w:color="auto"/>
          </w:divBdr>
          <w:divsChild>
            <w:div w:id="1999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3750">
      <w:bodyDiv w:val="1"/>
      <w:marLeft w:val="0"/>
      <w:marRight w:val="0"/>
      <w:marTop w:val="0"/>
      <w:marBottom w:val="0"/>
      <w:divBdr>
        <w:top w:val="none" w:sz="0" w:space="0" w:color="auto"/>
        <w:left w:val="none" w:sz="0" w:space="0" w:color="auto"/>
        <w:bottom w:val="none" w:sz="0" w:space="0" w:color="auto"/>
        <w:right w:val="none" w:sz="0" w:space="0" w:color="auto"/>
      </w:divBdr>
      <w:divsChild>
        <w:div w:id="194776318">
          <w:marLeft w:val="0"/>
          <w:marRight w:val="0"/>
          <w:marTop w:val="0"/>
          <w:marBottom w:val="0"/>
          <w:divBdr>
            <w:top w:val="none" w:sz="0" w:space="0" w:color="auto"/>
            <w:left w:val="none" w:sz="0" w:space="0" w:color="auto"/>
            <w:bottom w:val="none" w:sz="0" w:space="0" w:color="auto"/>
            <w:right w:val="none" w:sz="0" w:space="0" w:color="auto"/>
          </w:divBdr>
          <w:divsChild>
            <w:div w:id="18320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1386</Words>
  <Characters>9141</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Nur Akınel</dc:creator>
  <cp:keywords/>
  <dc:description/>
  <cp:lastModifiedBy>Sultan Aydın Köker</cp:lastModifiedBy>
  <cp:revision>4</cp:revision>
  <dcterms:created xsi:type="dcterms:W3CDTF">2024-09-29T20:23:00Z</dcterms:created>
  <dcterms:modified xsi:type="dcterms:W3CDTF">2024-10-01T17:51:00Z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3c9225359974121eab0903b402890b4ac745b710ec80f4ae241c1ac263cddc7b</vt:lpwstr>
  </property>
</Properties>
</file>